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D0405" w14:textId="77777777" w:rsidR="00603C51" w:rsidRPr="00603C51" w:rsidRDefault="00603C51" w:rsidP="00603C51">
      <w:pPr>
        <w:widowControl w:val="0"/>
        <w:spacing w:after="0" w:line="240" w:lineRule="auto"/>
        <w:jc w:val="both"/>
        <w:rPr>
          <w:rFonts w:ascii="Times New Roman" w:eastAsia="Times New Roman" w:hAnsi="Times New Roman" w:cs="Times New Roman"/>
          <w:kern w:val="0"/>
          <w14:ligatures w14:val="none"/>
        </w:rPr>
      </w:pPr>
    </w:p>
    <w:p w14:paraId="2C78F5EF" w14:textId="77777777" w:rsidR="00711E77" w:rsidRDefault="00711E77" w:rsidP="00711E77">
      <w:pPr>
        <w:spacing w:after="0" w:line="240" w:lineRule="auto"/>
        <w:rPr>
          <w:rFonts w:ascii="Times New Roman" w:eastAsia="Times New Roman" w:hAnsi="Times New Roman" w:cs="Times New Roman"/>
          <w:kern w:val="0"/>
          <w:sz w:val="24"/>
          <w:szCs w:val="24"/>
          <w14:ligatures w14:val="none"/>
        </w:rPr>
      </w:pPr>
    </w:p>
    <w:p w14:paraId="6688EE7C" w14:textId="22800309" w:rsidR="00711E77" w:rsidRPr="00711E77" w:rsidRDefault="00711E77" w:rsidP="00711E77">
      <w:pPr>
        <w:spacing w:after="0" w:line="240" w:lineRule="auto"/>
        <w:rPr>
          <w:rFonts w:ascii="Times New Roman" w:eastAsia="Times New Roman" w:hAnsi="Times New Roman" w:cs="Times New Roman"/>
          <w:b/>
          <w:bCs/>
          <w:kern w:val="0"/>
          <w:sz w:val="24"/>
          <w:szCs w:val="24"/>
          <w14:ligatures w14:val="none"/>
        </w:rPr>
      </w:pPr>
      <w:r w:rsidRPr="00711E77">
        <w:rPr>
          <w:rFonts w:ascii="Times New Roman" w:eastAsia="Times New Roman" w:hAnsi="Times New Roman" w:cs="Times New Roman"/>
          <w:b/>
          <w:bCs/>
          <w:kern w:val="0"/>
          <w:sz w:val="24"/>
          <w:szCs w:val="24"/>
          <w14:ligatures w14:val="none"/>
        </w:rPr>
        <w:t>UAB „Vilniaus viešasis transportas“</w:t>
      </w:r>
      <w:r>
        <w:rPr>
          <w:rFonts w:ascii="Times New Roman" w:eastAsia="Times New Roman" w:hAnsi="Times New Roman" w:cs="Times New Roman"/>
          <w:b/>
          <w:bCs/>
          <w:kern w:val="0"/>
          <w:sz w:val="24"/>
          <w:szCs w:val="24"/>
          <w14:ligatures w14:val="none"/>
        </w:rPr>
        <w:t xml:space="preserve">                                                                      2 priedas</w:t>
      </w:r>
    </w:p>
    <w:p w14:paraId="38326851" w14:textId="77777777" w:rsidR="00D03429" w:rsidRDefault="00D03429" w:rsidP="00603C51">
      <w:pPr>
        <w:widowControl w:val="0"/>
        <w:spacing w:after="0" w:line="264" w:lineRule="auto"/>
        <w:jc w:val="center"/>
        <w:rPr>
          <w:rFonts w:ascii="Times New Roman" w:eastAsia="Times New Roman" w:hAnsi="Times New Roman" w:cs="Times New Roman"/>
          <w:b/>
          <w:kern w:val="0"/>
          <w14:ligatures w14:val="none"/>
        </w:rPr>
      </w:pPr>
    </w:p>
    <w:p w14:paraId="5BE1BB41" w14:textId="77777777" w:rsidR="00711E77" w:rsidRDefault="00711E77" w:rsidP="00603C51">
      <w:pPr>
        <w:widowControl w:val="0"/>
        <w:spacing w:after="0" w:line="264" w:lineRule="auto"/>
        <w:jc w:val="center"/>
        <w:rPr>
          <w:rFonts w:ascii="Times New Roman" w:eastAsia="Times New Roman" w:hAnsi="Times New Roman" w:cs="Times New Roman"/>
          <w:b/>
          <w:kern w:val="0"/>
          <w14:ligatures w14:val="none"/>
        </w:rPr>
      </w:pPr>
    </w:p>
    <w:p w14:paraId="23962467" w14:textId="1963E473" w:rsidR="00603C51" w:rsidRDefault="004A5923" w:rsidP="00603C51">
      <w:pPr>
        <w:widowControl w:val="0"/>
        <w:spacing w:after="0" w:line="264" w:lineRule="auto"/>
        <w:jc w:val="center"/>
        <w:rPr>
          <w:rFonts w:ascii="Times New Roman" w:eastAsia="Times New Roman" w:hAnsi="Times New Roman" w:cs="Times New Roman"/>
          <w:b/>
          <w:bCs/>
          <w:kern w:val="0"/>
          <w14:ligatures w14:val="none"/>
        </w:rPr>
      </w:pPr>
      <w:r w:rsidRPr="004A5923">
        <w:rPr>
          <w:rFonts w:ascii="Times New Roman" w:eastAsia="Calibri" w:hAnsi="Times New Roman" w:cs="Times New Roman"/>
          <w:b/>
          <w:bCs/>
          <w:sz w:val="24"/>
          <w:szCs w:val="24"/>
        </w:rPr>
        <w:t>ELEKTRINIŲ AUTOBUSŲ ĮKROVIMO STOTELIŲ JUSTINIŠKIŲ G. 14, VERKIŲ G. 52, ŽOLYNO G. 15 IR ŽOLYNO G. 22, VILNIUJE ĮRANGOS, JOS ĮRENGIMO, PALEIDIMO IR DERINIMO DARBŲ BEI TECHNINIO APTARNAVIMO PASLAUGŲ PIRKIMO</w:t>
      </w:r>
      <w:r>
        <w:rPr>
          <w:rFonts w:ascii="Times New Roman" w:eastAsia="Calibri" w:hAnsi="Times New Roman" w:cs="Times New Roman"/>
          <w:b/>
          <w:bCs/>
          <w:sz w:val="24"/>
          <w:szCs w:val="24"/>
        </w:rPr>
        <w:t xml:space="preserve"> PASIŪLYMAS</w:t>
      </w:r>
    </w:p>
    <w:p w14:paraId="62D12283" w14:textId="77777777" w:rsidR="004A5923" w:rsidRDefault="004A5923" w:rsidP="00603C51">
      <w:pPr>
        <w:widowControl w:val="0"/>
        <w:spacing w:after="0" w:line="264" w:lineRule="auto"/>
        <w:jc w:val="center"/>
        <w:rPr>
          <w:rFonts w:ascii="Times New Roman" w:eastAsia="Times New Roman" w:hAnsi="Times New Roman" w:cs="Times New Roman"/>
          <w:b/>
          <w:bCs/>
          <w:kern w:val="0"/>
          <w14:ligatures w14:val="none"/>
        </w:rPr>
      </w:pPr>
    </w:p>
    <w:p w14:paraId="51FF47FA" w14:textId="1F102A68" w:rsidR="00603C51" w:rsidRDefault="00603C51" w:rsidP="00603C51">
      <w:pPr>
        <w:widowControl w:val="0"/>
        <w:spacing w:after="0" w:line="240" w:lineRule="auto"/>
        <w:jc w:val="center"/>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202</w:t>
      </w:r>
      <w:r w:rsidR="00711E77">
        <w:rPr>
          <w:rFonts w:ascii="Times New Roman" w:eastAsia="Times New Roman" w:hAnsi="Times New Roman" w:cs="Times New Roman"/>
          <w:kern w:val="0"/>
          <w14:ligatures w14:val="none"/>
        </w:rPr>
        <w:t xml:space="preserve">6 </w:t>
      </w:r>
      <w:r w:rsidRPr="00603C51">
        <w:rPr>
          <w:rFonts w:ascii="Times New Roman" w:eastAsia="Times New Roman" w:hAnsi="Times New Roman" w:cs="Times New Roman"/>
          <w:kern w:val="0"/>
          <w14:ligatures w14:val="none"/>
        </w:rPr>
        <w:t>_-__-__</w:t>
      </w:r>
    </w:p>
    <w:p w14:paraId="775DD2A7" w14:textId="77777777" w:rsidR="00E075C0" w:rsidRPr="00603C51" w:rsidRDefault="00E075C0" w:rsidP="00603C51">
      <w:pPr>
        <w:widowControl w:val="0"/>
        <w:spacing w:after="0" w:line="240" w:lineRule="auto"/>
        <w:jc w:val="center"/>
        <w:rPr>
          <w:rFonts w:ascii="Times New Roman" w:eastAsia="Times New Roman" w:hAnsi="Times New Roman" w:cs="Times New Roman"/>
          <w:kern w:val="0"/>
          <w14:ligatures w14:val="none"/>
        </w:rPr>
      </w:pPr>
    </w:p>
    <w:p w14:paraId="49792360" w14:textId="01513E35" w:rsidR="00603C51" w:rsidRPr="00E075C0" w:rsidRDefault="00E075C0" w:rsidP="00E075C0">
      <w:pPr>
        <w:pStyle w:val="ListParagraph"/>
        <w:widowControl w:val="0"/>
        <w:numPr>
          <w:ilvl w:val="0"/>
          <w:numId w:val="4"/>
        </w:numPr>
        <w:spacing w:after="0" w:line="240" w:lineRule="auto"/>
        <w:jc w:val="center"/>
        <w:rPr>
          <w:rFonts w:ascii="Times New Roman" w:eastAsia="Times New Roman" w:hAnsi="Times New Roman" w:cs="Times New Roman"/>
          <w:b/>
          <w:bCs/>
          <w:kern w:val="0"/>
          <w14:ligatures w14:val="none"/>
        </w:rPr>
      </w:pPr>
      <w:r w:rsidRPr="00E075C0">
        <w:rPr>
          <w:rFonts w:ascii="Times New Roman" w:eastAsia="Times New Roman" w:hAnsi="Times New Roman" w:cs="Times New Roman"/>
          <w:b/>
          <w:bCs/>
          <w:kern w:val="0"/>
          <w14:ligatures w14:val="none"/>
        </w:rPr>
        <w:t>INFORMACIJA APIE TIEKĖJĄ</w:t>
      </w:r>
    </w:p>
    <w:p w14:paraId="1F69D477" w14:textId="77777777" w:rsidR="00E075C0" w:rsidRPr="00603C51" w:rsidRDefault="00E075C0" w:rsidP="00603C51">
      <w:pPr>
        <w:widowControl w:val="0"/>
        <w:spacing w:after="0" w:line="240" w:lineRule="auto"/>
        <w:jc w:val="center"/>
        <w:rPr>
          <w:rFonts w:ascii="Times New Roman" w:eastAsia="Times New Roman" w:hAnsi="Times New Roman" w:cs="Times New Roman"/>
          <w:kern w:val="0"/>
          <w14:ligatures w14:val="none"/>
        </w:rPr>
      </w:pPr>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3"/>
        <w:gridCol w:w="4445"/>
      </w:tblGrid>
      <w:tr w:rsidR="00603C51" w:rsidRPr="00603C51" w14:paraId="6F2612C9" w14:textId="77777777" w:rsidTr="00364823">
        <w:tc>
          <w:tcPr>
            <w:tcW w:w="2823" w:type="pct"/>
            <w:tcBorders>
              <w:top w:val="single" w:sz="4" w:space="0" w:color="auto"/>
              <w:left w:val="single" w:sz="4" w:space="0" w:color="auto"/>
              <w:bottom w:val="single" w:sz="4" w:space="0" w:color="auto"/>
              <w:right w:val="single" w:sz="4" w:space="0" w:color="auto"/>
            </w:tcBorders>
            <w:hideMark/>
          </w:tcPr>
          <w:p w14:paraId="474F06BF"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b/>
                <w:bCs/>
                <w:kern w:val="0"/>
                <w14:ligatures w14:val="none"/>
              </w:rPr>
              <w:t>Tiekėjo arba ūkio subjektų grupės dalyvių pavadinimas (-ai), juridinio asmens kodas (-ai)</w:t>
            </w:r>
            <w:r w:rsidRPr="00603C51">
              <w:rPr>
                <w:rFonts w:ascii="Times New Roman" w:eastAsia="Times New Roman" w:hAnsi="Times New Roman" w:cs="Times New Roman"/>
                <w:kern w:val="0"/>
                <w14:ligatures w14:val="none"/>
              </w:rPr>
              <w:t xml:space="preserve"> </w:t>
            </w:r>
            <w:r w:rsidRPr="00603C51">
              <w:rPr>
                <w:rFonts w:ascii="Times New Roman" w:eastAsia="Times New Roman" w:hAnsi="Times New Roman" w:cs="Times New Roman"/>
                <w:i/>
                <w:kern w:val="0"/>
                <w14:ligatures w14:val="none"/>
              </w:rPr>
              <w:t>(jeigu pasiūlymą teikia fizinis asmuo – verslo ar individualios veiklos pažymėjimo nr. ar pan.)</w:t>
            </w:r>
            <w:r w:rsidRPr="00603C51">
              <w:rPr>
                <w:rFonts w:ascii="Times New Roman" w:eastAsia="Times New Roman" w:hAnsi="Times New Roman" w:cs="Times New Roman"/>
                <w:iCs/>
                <w:kern w:val="0"/>
                <w14:ligatures w14:val="none"/>
              </w:rPr>
              <w:t>, adresas (-ai)</w:t>
            </w:r>
          </w:p>
        </w:tc>
        <w:tc>
          <w:tcPr>
            <w:tcW w:w="2177" w:type="pct"/>
            <w:tcBorders>
              <w:top w:val="single" w:sz="4" w:space="0" w:color="auto"/>
              <w:left w:val="single" w:sz="4" w:space="0" w:color="auto"/>
              <w:bottom w:val="single" w:sz="4" w:space="0" w:color="auto"/>
              <w:right w:val="single" w:sz="4" w:space="0" w:color="auto"/>
            </w:tcBorders>
          </w:tcPr>
          <w:p w14:paraId="3DC2A44E"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p>
        </w:tc>
      </w:tr>
      <w:tr w:rsidR="00603C51" w:rsidRPr="00603C51" w14:paraId="4F4C1B66" w14:textId="77777777" w:rsidTr="00364823">
        <w:tc>
          <w:tcPr>
            <w:tcW w:w="2823" w:type="pct"/>
            <w:tcBorders>
              <w:top w:val="single" w:sz="4" w:space="0" w:color="auto"/>
              <w:left w:val="single" w:sz="4" w:space="0" w:color="auto"/>
              <w:bottom w:val="single" w:sz="4" w:space="0" w:color="auto"/>
              <w:right w:val="single" w:sz="4" w:space="0" w:color="auto"/>
            </w:tcBorders>
          </w:tcPr>
          <w:p w14:paraId="22AB89AE"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b/>
                <w:bCs/>
                <w:kern w:val="0"/>
                <w14:ligatures w14:val="none"/>
              </w:rPr>
              <w:t>Ūkio subjektų grupės dalyvis, atstovaujantis arba vadovaujantis ūkio subjektų grupei</w:t>
            </w:r>
            <w:r w:rsidRPr="00603C51">
              <w:rPr>
                <w:rFonts w:ascii="Times New Roman" w:eastAsia="Times New Roman" w:hAnsi="Times New Roman" w:cs="Times New Roman"/>
                <w:kern w:val="0"/>
                <w14:ligatures w14:val="none"/>
              </w:rPr>
              <w:t xml:space="preserve"> </w:t>
            </w:r>
            <w:r w:rsidRPr="00603C51">
              <w:rPr>
                <w:rFonts w:ascii="Times New Roman" w:eastAsia="Times New Roman" w:hAnsi="Times New Roman" w:cs="Times New Roman"/>
                <w:i/>
                <w:kern w:val="0"/>
                <w14:ligatures w14:val="none"/>
              </w:rPr>
              <w:t>(pildoma, jei pasiūlymą teikia tiekėjų grupė)</w:t>
            </w:r>
          </w:p>
        </w:tc>
        <w:tc>
          <w:tcPr>
            <w:tcW w:w="2177" w:type="pct"/>
            <w:tcBorders>
              <w:top w:val="single" w:sz="4" w:space="0" w:color="auto"/>
              <w:left w:val="single" w:sz="4" w:space="0" w:color="auto"/>
              <w:bottom w:val="single" w:sz="4" w:space="0" w:color="auto"/>
              <w:right w:val="single" w:sz="4" w:space="0" w:color="auto"/>
            </w:tcBorders>
          </w:tcPr>
          <w:p w14:paraId="29CD97FA"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p>
        </w:tc>
      </w:tr>
      <w:tr w:rsidR="00603C51" w:rsidRPr="00603C51" w14:paraId="016121E8" w14:textId="77777777" w:rsidTr="00364823">
        <w:tc>
          <w:tcPr>
            <w:tcW w:w="2823" w:type="pct"/>
            <w:tcBorders>
              <w:top w:val="single" w:sz="4" w:space="0" w:color="auto"/>
              <w:left w:val="single" w:sz="4" w:space="0" w:color="auto"/>
              <w:bottom w:val="single" w:sz="4" w:space="0" w:color="auto"/>
              <w:right w:val="single" w:sz="4" w:space="0" w:color="auto"/>
            </w:tcBorders>
          </w:tcPr>
          <w:p w14:paraId="35C40022"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b/>
                <w:bCs/>
                <w:kern w:val="0"/>
                <w14:ligatures w14:val="none"/>
              </w:rPr>
              <w:t xml:space="preserve">Asmens, įgalioto bendrauti su pirkimo vykdytoju, kontaktinė informacija </w:t>
            </w:r>
            <w:r w:rsidRPr="00603C51">
              <w:rPr>
                <w:rFonts w:ascii="Times New Roman" w:eastAsia="Times New Roman" w:hAnsi="Times New Roman" w:cs="Times New Roman"/>
                <w:kern w:val="0"/>
                <w14:ligatures w14:val="none"/>
              </w:rPr>
              <w:t>(vardas,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3B45D74B"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p>
        </w:tc>
      </w:tr>
      <w:tr w:rsidR="00603C51" w:rsidRPr="00603C51" w14:paraId="23986323" w14:textId="77777777" w:rsidTr="00364823">
        <w:tc>
          <w:tcPr>
            <w:tcW w:w="2823" w:type="pct"/>
            <w:tcBorders>
              <w:top w:val="single" w:sz="4" w:space="0" w:color="auto"/>
              <w:left w:val="single" w:sz="4" w:space="0" w:color="auto"/>
              <w:bottom w:val="single" w:sz="4" w:space="0" w:color="auto"/>
              <w:right w:val="single" w:sz="4" w:space="0" w:color="auto"/>
            </w:tcBorders>
          </w:tcPr>
          <w:p w14:paraId="065E639A"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1) Tiekėjo vadovas*</w:t>
            </w:r>
          </w:p>
          <w:p w14:paraId="6E1FC5C3" w14:textId="77777777" w:rsidR="00603C51" w:rsidRPr="00603C51" w:rsidRDefault="00603C51" w:rsidP="00603C51">
            <w:pPr>
              <w:widowControl w:val="0"/>
              <w:spacing w:after="0" w:line="240" w:lineRule="auto"/>
              <w:rPr>
                <w:rFonts w:ascii="Times New Roman" w:eastAsia="Times New Roman" w:hAnsi="Times New Roman" w:cs="Times New Roman"/>
                <w:b/>
                <w:bCs/>
                <w:kern w:val="0"/>
                <w14:ligatures w14:val="none"/>
              </w:rPr>
            </w:pPr>
            <w:r w:rsidRPr="00603C51">
              <w:rPr>
                <w:rFonts w:ascii="Times New Roman" w:eastAsia="Times New Roman" w:hAnsi="Times New Roman" w:cs="Times New Roman"/>
                <w:kern w:val="0"/>
                <w14:ligatures w14:val="none"/>
              </w:rPr>
              <w:t>*</w:t>
            </w:r>
            <w:r w:rsidRPr="00603C51">
              <w:rPr>
                <w:rFonts w:ascii="Times New Roman" w:eastAsia="Times New Roman" w:hAnsi="Times New Roman" w:cs="Times New Roman"/>
                <w:i/>
                <w:kern w:val="0"/>
                <w14:ligatures w14:val="none"/>
              </w:rPr>
              <w:t>Jeigu pasiūlymą teikia tiekėjų grupė ar tiekėjas remiasi ūkio subjektų pajėgumais, turi būti pateikti visų atitinkamų tiekėjų grupės narių ar kitų ūkio subjektų, kurių pajėgumais remiasi tiekėjas, duomenys</w:t>
            </w:r>
          </w:p>
        </w:tc>
        <w:tc>
          <w:tcPr>
            <w:tcW w:w="2177" w:type="pct"/>
            <w:tcBorders>
              <w:top w:val="single" w:sz="4" w:space="0" w:color="auto"/>
              <w:left w:val="single" w:sz="4" w:space="0" w:color="auto"/>
              <w:bottom w:val="single" w:sz="4" w:space="0" w:color="auto"/>
              <w:right w:val="single" w:sz="4" w:space="0" w:color="auto"/>
            </w:tcBorders>
          </w:tcPr>
          <w:p w14:paraId="53F2C5BA" w14:textId="77777777" w:rsidR="00603C51" w:rsidRPr="00603C51" w:rsidRDefault="00603C51" w:rsidP="00603C51">
            <w:pPr>
              <w:widowControl w:val="0"/>
              <w:spacing w:after="0" w:line="240" w:lineRule="auto"/>
              <w:jc w:val="both"/>
              <w:rPr>
                <w:rFonts w:ascii="Times New Roman" w:eastAsia="Times New Roman" w:hAnsi="Times New Roman" w:cs="Times New Roman"/>
                <w:color w:val="FF0000"/>
                <w:kern w:val="0"/>
                <w14:ligatures w14:val="none"/>
              </w:rPr>
            </w:pPr>
            <w:r w:rsidRPr="00603C51">
              <w:rPr>
                <w:rFonts w:ascii="Times New Roman" w:eastAsia="Times New Roman" w:hAnsi="Times New Roman" w:cs="Times New Roman"/>
                <w:color w:val="FF0000"/>
                <w:kern w:val="0"/>
                <w14:ligatures w14:val="none"/>
              </w:rPr>
              <w:t>Vardas, pavardė (įrašyti vadovą)</w:t>
            </w:r>
          </w:p>
        </w:tc>
      </w:tr>
      <w:tr w:rsidR="00603C51" w:rsidRPr="00603C51" w14:paraId="1C924AE5" w14:textId="77777777" w:rsidTr="00364823">
        <w:tc>
          <w:tcPr>
            <w:tcW w:w="2823" w:type="pct"/>
            <w:tcBorders>
              <w:top w:val="single" w:sz="4" w:space="0" w:color="auto"/>
              <w:left w:val="single" w:sz="4" w:space="0" w:color="auto"/>
              <w:bottom w:val="single" w:sz="4" w:space="0" w:color="auto"/>
              <w:right w:val="single" w:sz="4" w:space="0" w:color="auto"/>
            </w:tcBorders>
          </w:tcPr>
          <w:p w14:paraId="28200524"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2) kito valdymo ar priežiūros organo narys (-iai), turintys teisę atstovauti tiekėjui ar jį kontroliuoti, jo vardu priimti sprendimą, sudaryti sandorį**:</w:t>
            </w:r>
          </w:p>
          <w:p w14:paraId="6F71FE3B"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2.1.) Valdybos nariai;</w:t>
            </w:r>
          </w:p>
          <w:p w14:paraId="03331A91"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2.2.) Stebėtojų tarybos nariai;</w:t>
            </w:r>
          </w:p>
          <w:p w14:paraId="5A8EED56"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2.3.) kiti valdymo ar priežiūros organų nariai</w:t>
            </w:r>
          </w:p>
          <w:p w14:paraId="3833F315"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i/>
                <w:kern w:val="0"/>
                <w14:ligatures w14:val="none"/>
              </w:rPr>
              <w:t>**Jeigu priimant sprendimą dėl šios sutarties sudarymo turi būti gautas tiekėjo valdymo ar priežiūros organo nario ar kito asmens sutikimas, nurodomi ir šie asmenys.</w:t>
            </w:r>
          </w:p>
        </w:tc>
        <w:tc>
          <w:tcPr>
            <w:tcW w:w="2177" w:type="pct"/>
            <w:tcBorders>
              <w:top w:val="single" w:sz="4" w:space="0" w:color="auto"/>
              <w:left w:val="single" w:sz="4" w:space="0" w:color="auto"/>
              <w:bottom w:val="single" w:sz="4" w:space="0" w:color="auto"/>
              <w:right w:val="single" w:sz="4" w:space="0" w:color="auto"/>
            </w:tcBorders>
          </w:tcPr>
          <w:p w14:paraId="3C013A41" w14:textId="77777777" w:rsidR="00603C51" w:rsidRPr="00603C51" w:rsidRDefault="00603C51" w:rsidP="00603C51">
            <w:pPr>
              <w:widowControl w:val="0"/>
              <w:spacing w:after="0" w:line="240" w:lineRule="auto"/>
              <w:jc w:val="both"/>
              <w:rPr>
                <w:rFonts w:ascii="Times New Roman" w:eastAsia="Times New Roman" w:hAnsi="Times New Roman" w:cs="Times New Roman"/>
                <w:color w:val="FF0000"/>
                <w:kern w:val="0"/>
                <w14:ligatures w14:val="none"/>
              </w:rPr>
            </w:pPr>
            <w:r w:rsidRPr="00603C51">
              <w:rPr>
                <w:rFonts w:ascii="Times New Roman" w:eastAsia="Times New Roman" w:hAnsi="Times New Roman" w:cs="Times New Roman"/>
                <w:color w:val="FF0000"/>
                <w:kern w:val="0"/>
                <w14:ligatures w14:val="none"/>
              </w:rPr>
              <w:t xml:space="preserve">2.1.) </w:t>
            </w:r>
            <w:r w:rsidRPr="00603C51">
              <w:rPr>
                <w:rFonts w:ascii="Times New Roman" w:eastAsia="Times New Roman" w:hAnsi="Times New Roman" w:cs="Times New Roman"/>
                <w:color w:val="FF0000"/>
                <w:kern w:val="0"/>
                <w:u w:val="single"/>
                <w14:ligatures w14:val="none"/>
              </w:rPr>
              <w:t>sudaryta/nesudaryta</w:t>
            </w:r>
            <w:r w:rsidRPr="00603C51">
              <w:rPr>
                <w:rFonts w:ascii="Times New Roman" w:eastAsia="Times New Roman" w:hAnsi="Times New Roman" w:cs="Times New Roman"/>
                <w:color w:val="FF0000"/>
                <w:kern w:val="0"/>
                <w14:ligatures w14:val="none"/>
              </w:rPr>
              <w:t>. Jei sudaryta, nurodyti visus valdybos narius (vardas, pavardė)</w:t>
            </w:r>
          </w:p>
          <w:p w14:paraId="1624B059" w14:textId="77777777" w:rsidR="00603C51" w:rsidRPr="00603C51" w:rsidRDefault="00603C51" w:rsidP="00603C51">
            <w:pPr>
              <w:widowControl w:val="0"/>
              <w:spacing w:after="0" w:line="240" w:lineRule="auto"/>
              <w:jc w:val="both"/>
              <w:rPr>
                <w:rFonts w:ascii="Times New Roman" w:eastAsia="Times New Roman" w:hAnsi="Times New Roman" w:cs="Times New Roman"/>
                <w:color w:val="FF0000"/>
                <w:kern w:val="0"/>
                <w14:ligatures w14:val="none"/>
              </w:rPr>
            </w:pPr>
            <w:r w:rsidRPr="00603C51">
              <w:rPr>
                <w:rFonts w:ascii="Times New Roman" w:eastAsia="Times New Roman" w:hAnsi="Times New Roman" w:cs="Times New Roman"/>
                <w:color w:val="FF0000"/>
                <w:kern w:val="0"/>
                <w14:ligatures w14:val="none"/>
              </w:rPr>
              <w:t xml:space="preserve">2.2.) </w:t>
            </w:r>
            <w:r w:rsidRPr="00603C51">
              <w:rPr>
                <w:rFonts w:ascii="Times New Roman" w:eastAsia="Times New Roman" w:hAnsi="Times New Roman" w:cs="Times New Roman"/>
                <w:color w:val="FF0000"/>
                <w:kern w:val="0"/>
                <w:u w:val="single"/>
                <w14:ligatures w14:val="none"/>
              </w:rPr>
              <w:t>sudaryta/nesudaryta</w:t>
            </w:r>
            <w:r w:rsidRPr="00603C51">
              <w:rPr>
                <w:rFonts w:ascii="Times New Roman" w:eastAsia="Times New Roman" w:hAnsi="Times New Roman" w:cs="Times New Roman"/>
                <w:color w:val="FF0000"/>
                <w:kern w:val="0"/>
                <w14:ligatures w14:val="none"/>
              </w:rPr>
              <w:t>. Jei sudaryta, nurodyti visus stebėtojų tarybos narius (vardas, pavardė)</w:t>
            </w:r>
          </w:p>
          <w:p w14:paraId="188E0CEB" w14:textId="77777777" w:rsidR="00603C51" w:rsidRPr="00603C51" w:rsidRDefault="00603C51" w:rsidP="00603C51">
            <w:pPr>
              <w:widowControl w:val="0"/>
              <w:spacing w:after="0" w:line="240" w:lineRule="auto"/>
              <w:jc w:val="both"/>
              <w:rPr>
                <w:rFonts w:ascii="Times New Roman" w:eastAsia="Times New Roman" w:hAnsi="Times New Roman" w:cs="Times New Roman"/>
                <w:color w:val="FF0000"/>
                <w:kern w:val="0"/>
                <w14:ligatures w14:val="none"/>
              </w:rPr>
            </w:pPr>
            <w:r w:rsidRPr="00603C51">
              <w:rPr>
                <w:rFonts w:ascii="Times New Roman" w:eastAsia="Times New Roman" w:hAnsi="Times New Roman" w:cs="Times New Roman"/>
                <w:color w:val="FF0000"/>
                <w:kern w:val="0"/>
                <w14:ligatures w14:val="none"/>
              </w:rPr>
              <w:t xml:space="preserve">2.3.) </w:t>
            </w:r>
            <w:r w:rsidRPr="00603C51">
              <w:rPr>
                <w:rFonts w:ascii="Times New Roman" w:eastAsia="Times New Roman" w:hAnsi="Times New Roman" w:cs="Times New Roman"/>
                <w:color w:val="FF0000"/>
                <w:kern w:val="0"/>
                <w:u w:val="single"/>
                <w14:ligatures w14:val="none"/>
              </w:rPr>
              <w:t>yra/ne</w:t>
            </w:r>
            <w:r w:rsidRPr="00603C51">
              <w:rPr>
                <w:rFonts w:ascii="Times New Roman" w:eastAsia="Times New Roman" w:hAnsi="Times New Roman" w:cs="Times New Roman"/>
                <w:color w:val="FF0000"/>
                <w:kern w:val="0"/>
                <w14:ligatures w14:val="none"/>
              </w:rPr>
              <w:t>. Jeigu yra, nurodyti tiek fizinius, tiek juridinius asmenis (pavadinimas, vardas, pavardė)</w:t>
            </w:r>
          </w:p>
        </w:tc>
      </w:tr>
      <w:tr w:rsidR="00603C51" w:rsidRPr="00603C51" w14:paraId="6F5610C9" w14:textId="77777777" w:rsidTr="00364823">
        <w:tc>
          <w:tcPr>
            <w:tcW w:w="2823" w:type="pct"/>
            <w:tcBorders>
              <w:top w:val="single" w:sz="4" w:space="0" w:color="auto"/>
              <w:left w:val="single" w:sz="4" w:space="0" w:color="auto"/>
              <w:bottom w:val="single" w:sz="4" w:space="0" w:color="auto"/>
              <w:right w:val="single" w:sz="4" w:space="0" w:color="auto"/>
            </w:tcBorders>
          </w:tcPr>
          <w:p w14:paraId="334FFD85" w14:textId="77777777" w:rsidR="00603C51" w:rsidRPr="00603C51" w:rsidRDefault="00603C51" w:rsidP="00603C51">
            <w:pPr>
              <w:widowControl w:val="0"/>
              <w:spacing w:after="0" w:line="240" w:lineRule="auto"/>
              <w:jc w:val="both"/>
              <w:rPr>
                <w:rFonts w:ascii="Times New Roman" w:eastAsia="Times New Roman" w:hAnsi="Times New Roman" w:cs="Times New Roman"/>
                <w:i/>
                <w:kern w:val="0"/>
                <w14:ligatures w14:val="none"/>
              </w:rPr>
            </w:pPr>
            <w:r w:rsidRPr="00603C51">
              <w:rPr>
                <w:rFonts w:ascii="Times New Roman" w:eastAsia="Times New Roman" w:hAnsi="Times New Roman" w:cs="Times New Roman"/>
                <w:kern w:val="0"/>
                <w14:ligatures w14:val="none"/>
              </w:rPr>
              <w:t>3) asmuo (-ys) turintis (-ys) teisę surašyti ir pasirašyti tiekėjo finansinės apskaitos dokumentus</w:t>
            </w:r>
          </w:p>
        </w:tc>
        <w:tc>
          <w:tcPr>
            <w:tcW w:w="2177" w:type="pct"/>
            <w:tcBorders>
              <w:top w:val="single" w:sz="4" w:space="0" w:color="auto"/>
              <w:left w:val="single" w:sz="4" w:space="0" w:color="auto"/>
              <w:bottom w:val="single" w:sz="4" w:space="0" w:color="auto"/>
              <w:right w:val="single" w:sz="4" w:space="0" w:color="auto"/>
            </w:tcBorders>
          </w:tcPr>
          <w:p w14:paraId="1EBDB85A" w14:textId="77777777" w:rsidR="00603C51" w:rsidRPr="00603C51" w:rsidRDefault="00603C51" w:rsidP="00603C51">
            <w:pPr>
              <w:widowControl w:val="0"/>
              <w:spacing w:after="0" w:line="240" w:lineRule="auto"/>
              <w:jc w:val="both"/>
              <w:rPr>
                <w:rFonts w:ascii="Times New Roman" w:eastAsia="Times New Roman" w:hAnsi="Times New Roman" w:cs="Times New Roman"/>
                <w:color w:val="FF0000"/>
                <w:kern w:val="0"/>
                <w14:ligatures w14:val="none"/>
              </w:rPr>
            </w:pPr>
            <w:r w:rsidRPr="00603C51">
              <w:rPr>
                <w:rFonts w:ascii="Times New Roman" w:eastAsia="Times New Roman" w:hAnsi="Times New Roman" w:cs="Times New Roman"/>
                <w:color w:val="FF0000"/>
                <w:kern w:val="0"/>
                <w14:ligatures w14:val="none"/>
              </w:rPr>
              <w:t>Vardas, pavardė (įrašyti buhalterį ar pan.)</w:t>
            </w:r>
          </w:p>
        </w:tc>
      </w:tr>
      <w:tr w:rsidR="00603C51" w:rsidRPr="00603C51" w14:paraId="42DF04EC" w14:textId="77777777" w:rsidTr="00364823">
        <w:tc>
          <w:tcPr>
            <w:tcW w:w="5000" w:type="pct"/>
            <w:gridSpan w:val="2"/>
            <w:tcBorders>
              <w:top w:val="single" w:sz="4" w:space="0" w:color="auto"/>
              <w:left w:val="single" w:sz="4" w:space="0" w:color="auto"/>
              <w:bottom w:val="single" w:sz="4" w:space="0" w:color="auto"/>
              <w:right w:val="single" w:sz="4" w:space="0" w:color="auto"/>
            </w:tcBorders>
          </w:tcPr>
          <w:p w14:paraId="53CEE2C8" w14:textId="77777777" w:rsidR="00603C51" w:rsidRPr="00603C51" w:rsidRDefault="00603C51" w:rsidP="00603C51">
            <w:pPr>
              <w:widowControl w:val="0"/>
              <w:spacing w:after="0" w:line="240" w:lineRule="auto"/>
              <w:jc w:val="both"/>
              <w:rPr>
                <w:rFonts w:ascii="Times New Roman" w:eastAsia="Times New Roman" w:hAnsi="Times New Roman" w:cs="Times New Roman"/>
                <w:color w:val="FF0000"/>
                <w:kern w:val="0"/>
                <w14:ligatures w14:val="none"/>
              </w:rPr>
            </w:pPr>
            <w:r w:rsidRPr="00603C51">
              <w:rPr>
                <w:rFonts w:ascii="Times New Roman" w:eastAsia="Times New Roman" w:hAnsi="Times New Roman" w:cs="Times New Roman"/>
                <w:i/>
                <w:kern w:val="0"/>
                <w14:ligatures w14:val="none"/>
              </w:rPr>
              <w:t>Galimas laimėtojas kartu su pašalinimo pagrindų nebuvimą pagrindžiančiais dokumentais turės pateikti šių įrašytų asmenų pažymas apie teistumą</w:t>
            </w:r>
          </w:p>
        </w:tc>
      </w:tr>
    </w:tbl>
    <w:p w14:paraId="00CCABA7" w14:textId="77777777" w:rsidR="00603C51" w:rsidRPr="00603C51" w:rsidRDefault="00603C51" w:rsidP="00603C51">
      <w:pPr>
        <w:widowControl w:val="0"/>
        <w:spacing w:after="0" w:line="240" w:lineRule="auto"/>
        <w:ind w:firstLine="720"/>
        <w:jc w:val="both"/>
        <w:rPr>
          <w:rFonts w:ascii="Times New Roman" w:eastAsia="Times New Roman" w:hAnsi="Times New Roman" w:cs="Times New Roman"/>
          <w:kern w:val="0"/>
          <w14:ligatures w14:val="none"/>
        </w:rPr>
      </w:pPr>
    </w:p>
    <w:p w14:paraId="3CAE4C91" w14:textId="3D7BFF77" w:rsidR="00E075C0" w:rsidRPr="00E075C0" w:rsidRDefault="00E075C0" w:rsidP="00E075C0">
      <w:pPr>
        <w:pStyle w:val="ListParagraph"/>
        <w:keepNext/>
        <w:numPr>
          <w:ilvl w:val="0"/>
          <w:numId w:val="4"/>
        </w:numPr>
        <w:spacing w:after="0" w:line="240" w:lineRule="auto"/>
        <w:jc w:val="center"/>
        <w:outlineLvl w:val="0"/>
        <w:rPr>
          <w:rFonts w:ascii="Times New Roman" w:eastAsia="Calibri" w:hAnsi="Times New Roman" w:cs="Times New Roman"/>
          <w:b/>
          <w:bCs/>
          <w:kern w:val="0"/>
          <w:lang w:eastAsia="lt-LT"/>
          <w14:ligatures w14:val="none"/>
        </w:rPr>
      </w:pPr>
      <w:r w:rsidRPr="00E075C0">
        <w:rPr>
          <w:rFonts w:ascii="Times New Roman" w:eastAsia="Calibri" w:hAnsi="Times New Roman" w:cs="Times New Roman"/>
          <w:b/>
          <w:bCs/>
          <w:kern w:val="0"/>
          <w:lang w:eastAsia="lt-LT"/>
          <w14:ligatures w14:val="none"/>
        </w:rPr>
        <w:t>INFORMACIJA APIE ŪKIO SUBJEKTUS</w:t>
      </w:r>
    </w:p>
    <w:p w14:paraId="05BC2355" w14:textId="77777777" w:rsidR="00E075C0" w:rsidRPr="00E075C0" w:rsidRDefault="00E075C0" w:rsidP="00E075C0">
      <w:pPr>
        <w:spacing w:after="0" w:line="240" w:lineRule="auto"/>
        <w:jc w:val="both"/>
        <w:rPr>
          <w:rFonts w:ascii="Times New Roman" w:eastAsia="Calibri" w:hAnsi="Times New Roman" w:cs="Times New Roman"/>
          <w:color w:val="000000"/>
          <w:kern w:val="0"/>
          <w14:ligatures w14:val="none"/>
        </w:rPr>
      </w:pPr>
      <w:r w:rsidRPr="00E075C0">
        <w:rPr>
          <w:rFonts w:ascii="Times New Roman" w:eastAsia="Times New Roman" w:hAnsi="Times New Roman" w:cs="Times New Roman"/>
          <w:kern w:val="0"/>
          <w14:ligatures w14:val="none"/>
        </w:rPr>
        <w:t>Ūkio subjektai, kurių pajėgumais remiasi tiekėjas</w:t>
      </w:r>
      <w:r w:rsidRPr="00E075C0">
        <w:rPr>
          <w:rFonts w:ascii="Times New Roman" w:eastAsia="Calibri" w:hAnsi="Times New Roman" w:cs="Times New Roman"/>
          <w:color w:val="000000"/>
          <w:kern w:val="0"/>
          <w14:ligatures w14:val="none"/>
        </w:rPr>
        <w:t>:</w:t>
      </w:r>
    </w:p>
    <w:tbl>
      <w:tblPr>
        <w:tblStyle w:val="TableGrid1"/>
        <w:tblW w:w="10201" w:type="dxa"/>
        <w:jc w:val="center"/>
        <w:tblLook w:val="04A0" w:firstRow="1" w:lastRow="0" w:firstColumn="1" w:lastColumn="0" w:noHBand="0" w:noVBand="1"/>
      </w:tblPr>
      <w:tblGrid>
        <w:gridCol w:w="625"/>
        <w:gridCol w:w="2294"/>
        <w:gridCol w:w="2781"/>
        <w:gridCol w:w="4501"/>
      </w:tblGrid>
      <w:tr w:rsidR="00E075C0" w:rsidRPr="00E075C0" w14:paraId="179FCFAD" w14:textId="77777777" w:rsidTr="00364823">
        <w:trPr>
          <w:jc w:val="center"/>
        </w:trPr>
        <w:tc>
          <w:tcPr>
            <w:tcW w:w="625" w:type="dxa"/>
            <w:shd w:val="clear" w:color="auto" w:fill="DEEAF6"/>
          </w:tcPr>
          <w:p w14:paraId="1DA42064" w14:textId="77777777" w:rsidR="00E075C0" w:rsidRPr="00E075C0" w:rsidRDefault="00E075C0" w:rsidP="00E075C0">
            <w:pPr>
              <w:rPr>
                <w:b/>
              </w:rPr>
            </w:pPr>
            <w:r w:rsidRPr="00E075C0">
              <w:rPr>
                <w:b/>
              </w:rPr>
              <w:t>Eil. Nr.</w:t>
            </w:r>
          </w:p>
        </w:tc>
        <w:tc>
          <w:tcPr>
            <w:tcW w:w="2294" w:type="dxa"/>
            <w:shd w:val="clear" w:color="auto" w:fill="DEEAF6"/>
          </w:tcPr>
          <w:p w14:paraId="3C7B4BC2" w14:textId="77777777" w:rsidR="00E075C0" w:rsidRPr="00E075C0" w:rsidRDefault="00E075C0" w:rsidP="00E075C0">
            <w:pPr>
              <w:rPr>
                <w:b/>
              </w:rPr>
            </w:pPr>
            <w:r w:rsidRPr="00E075C0">
              <w:rPr>
                <w:b/>
              </w:rPr>
              <w:t>Ūkio subjekto pavadinimas</w:t>
            </w:r>
          </w:p>
        </w:tc>
        <w:tc>
          <w:tcPr>
            <w:tcW w:w="2781" w:type="dxa"/>
            <w:shd w:val="clear" w:color="auto" w:fill="DEEAF6"/>
          </w:tcPr>
          <w:p w14:paraId="61162A7D" w14:textId="77777777" w:rsidR="00E075C0" w:rsidRPr="00E075C0" w:rsidRDefault="00E075C0" w:rsidP="00E075C0">
            <w:pPr>
              <w:rPr>
                <w:b/>
              </w:rPr>
            </w:pPr>
            <w:r w:rsidRPr="00E075C0">
              <w:rPr>
                <w:b/>
              </w:rPr>
              <w:t>Nuoroda į tikslų kvalifikacijos reikalavimą, kuriam atitikti remiamasi ūkio subjekto pajėgumais</w:t>
            </w:r>
          </w:p>
        </w:tc>
        <w:tc>
          <w:tcPr>
            <w:tcW w:w="4501" w:type="dxa"/>
            <w:shd w:val="clear" w:color="auto" w:fill="DEEAF6"/>
          </w:tcPr>
          <w:p w14:paraId="2A68F586" w14:textId="7A89DE6E" w:rsidR="00E075C0" w:rsidRPr="00E075C0" w:rsidRDefault="00E075C0" w:rsidP="00E075C0">
            <w:pPr>
              <w:rPr>
                <w:b/>
              </w:rPr>
            </w:pPr>
            <w:r w:rsidRPr="00E075C0">
              <w:rPr>
                <w:b/>
              </w:rPr>
              <w:t xml:space="preserve">Pirkimo objekto dalies, perduodamos vykdyti ūkio subjektui, aprašymas </w:t>
            </w:r>
          </w:p>
        </w:tc>
      </w:tr>
      <w:tr w:rsidR="00E075C0" w:rsidRPr="00E075C0" w14:paraId="0FF34C0D" w14:textId="77777777" w:rsidTr="00364823">
        <w:trPr>
          <w:jc w:val="center"/>
        </w:trPr>
        <w:tc>
          <w:tcPr>
            <w:tcW w:w="625" w:type="dxa"/>
          </w:tcPr>
          <w:p w14:paraId="68EEE9F3" w14:textId="77777777" w:rsidR="00E075C0" w:rsidRPr="00E075C0" w:rsidRDefault="00E075C0" w:rsidP="00E075C0">
            <w:pPr>
              <w:jc w:val="both"/>
            </w:pPr>
            <w:r w:rsidRPr="00E075C0">
              <w:rPr>
                <w:b/>
              </w:rPr>
              <w:t>1.</w:t>
            </w:r>
          </w:p>
        </w:tc>
        <w:tc>
          <w:tcPr>
            <w:tcW w:w="2294" w:type="dxa"/>
          </w:tcPr>
          <w:p w14:paraId="309201C5" w14:textId="77777777" w:rsidR="00E075C0" w:rsidRPr="00E075C0" w:rsidRDefault="00E075C0" w:rsidP="00E075C0">
            <w:pPr>
              <w:jc w:val="both"/>
            </w:pPr>
          </w:p>
        </w:tc>
        <w:tc>
          <w:tcPr>
            <w:tcW w:w="2781" w:type="dxa"/>
          </w:tcPr>
          <w:p w14:paraId="6C5AAB05" w14:textId="77777777" w:rsidR="00E075C0" w:rsidRPr="00E075C0" w:rsidRDefault="00E075C0" w:rsidP="00E075C0">
            <w:pPr>
              <w:jc w:val="both"/>
            </w:pPr>
          </w:p>
        </w:tc>
        <w:tc>
          <w:tcPr>
            <w:tcW w:w="4501" w:type="dxa"/>
          </w:tcPr>
          <w:p w14:paraId="6D5FD174" w14:textId="77777777" w:rsidR="00E075C0" w:rsidRPr="00E075C0" w:rsidRDefault="00E075C0" w:rsidP="00E075C0">
            <w:pPr>
              <w:jc w:val="both"/>
            </w:pPr>
          </w:p>
        </w:tc>
      </w:tr>
      <w:tr w:rsidR="00E075C0" w:rsidRPr="00E075C0" w14:paraId="2AC140D5" w14:textId="77777777" w:rsidTr="00364823">
        <w:trPr>
          <w:jc w:val="center"/>
        </w:trPr>
        <w:tc>
          <w:tcPr>
            <w:tcW w:w="625" w:type="dxa"/>
          </w:tcPr>
          <w:p w14:paraId="03B93A69" w14:textId="77777777" w:rsidR="00E075C0" w:rsidRPr="00E075C0" w:rsidRDefault="00E075C0" w:rsidP="00E075C0">
            <w:pPr>
              <w:jc w:val="both"/>
            </w:pPr>
            <w:r w:rsidRPr="00E075C0">
              <w:rPr>
                <w:b/>
              </w:rPr>
              <w:t>2.</w:t>
            </w:r>
          </w:p>
        </w:tc>
        <w:tc>
          <w:tcPr>
            <w:tcW w:w="2294" w:type="dxa"/>
          </w:tcPr>
          <w:p w14:paraId="74027DA5" w14:textId="77777777" w:rsidR="00E075C0" w:rsidRPr="00E075C0" w:rsidRDefault="00E075C0" w:rsidP="00E075C0">
            <w:pPr>
              <w:jc w:val="both"/>
            </w:pPr>
          </w:p>
        </w:tc>
        <w:tc>
          <w:tcPr>
            <w:tcW w:w="2781" w:type="dxa"/>
          </w:tcPr>
          <w:p w14:paraId="1E9B294A" w14:textId="77777777" w:rsidR="00E075C0" w:rsidRPr="00E075C0" w:rsidRDefault="00E075C0" w:rsidP="00E075C0">
            <w:pPr>
              <w:jc w:val="both"/>
            </w:pPr>
          </w:p>
        </w:tc>
        <w:tc>
          <w:tcPr>
            <w:tcW w:w="4501" w:type="dxa"/>
          </w:tcPr>
          <w:p w14:paraId="418BC995" w14:textId="77777777" w:rsidR="00E075C0" w:rsidRPr="00E075C0" w:rsidRDefault="00E075C0" w:rsidP="00E075C0">
            <w:pPr>
              <w:jc w:val="both"/>
            </w:pPr>
          </w:p>
        </w:tc>
      </w:tr>
      <w:tr w:rsidR="00E075C0" w:rsidRPr="00E075C0" w14:paraId="421C9E4A" w14:textId="77777777" w:rsidTr="00364823">
        <w:trPr>
          <w:jc w:val="center"/>
        </w:trPr>
        <w:tc>
          <w:tcPr>
            <w:tcW w:w="625" w:type="dxa"/>
          </w:tcPr>
          <w:p w14:paraId="52E0EDD7" w14:textId="77777777" w:rsidR="00E075C0" w:rsidRPr="00E075C0" w:rsidRDefault="00E075C0" w:rsidP="00E075C0">
            <w:pPr>
              <w:jc w:val="both"/>
              <w:rPr>
                <w:b/>
              </w:rPr>
            </w:pPr>
            <w:r w:rsidRPr="00E075C0">
              <w:rPr>
                <w:b/>
              </w:rPr>
              <w:t>...</w:t>
            </w:r>
          </w:p>
        </w:tc>
        <w:tc>
          <w:tcPr>
            <w:tcW w:w="2294" w:type="dxa"/>
          </w:tcPr>
          <w:p w14:paraId="1A112F5E" w14:textId="77777777" w:rsidR="00E075C0" w:rsidRPr="00E075C0" w:rsidRDefault="00E075C0" w:rsidP="00E075C0">
            <w:pPr>
              <w:jc w:val="both"/>
            </w:pPr>
          </w:p>
        </w:tc>
        <w:tc>
          <w:tcPr>
            <w:tcW w:w="2781" w:type="dxa"/>
          </w:tcPr>
          <w:p w14:paraId="2052EFF5" w14:textId="77777777" w:rsidR="00E075C0" w:rsidRPr="00E075C0" w:rsidRDefault="00E075C0" w:rsidP="00E075C0">
            <w:pPr>
              <w:jc w:val="both"/>
            </w:pPr>
          </w:p>
        </w:tc>
        <w:tc>
          <w:tcPr>
            <w:tcW w:w="4501" w:type="dxa"/>
          </w:tcPr>
          <w:p w14:paraId="28CC566F" w14:textId="77777777" w:rsidR="00E075C0" w:rsidRPr="00E075C0" w:rsidRDefault="00E075C0" w:rsidP="00E075C0">
            <w:pPr>
              <w:jc w:val="both"/>
            </w:pPr>
          </w:p>
        </w:tc>
      </w:tr>
    </w:tbl>
    <w:p w14:paraId="5EF15F0A" w14:textId="77777777" w:rsidR="00E075C0" w:rsidRPr="00E075C0" w:rsidRDefault="00E075C0" w:rsidP="00E075C0">
      <w:pPr>
        <w:spacing w:after="0" w:line="240" w:lineRule="auto"/>
        <w:jc w:val="both"/>
        <w:rPr>
          <w:rFonts w:ascii="Times New Roman" w:eastAsia="Times New Roman" w:hAnsi="Times New Roman" w:cs="Times New Roman"/>
          <w:iCs/>
          <w:kern w:val="0"/>
          <w14:ligatures w14:val="none"/>
        </w:rPr>
      </w:pPr>
      <w:r w:rsidRPr="00E075C0">
        <w:rPr>
          <w:rFonts w:ascii="Times New Roman" w:eastAsia="Times New Roman" w:hAnsi="Times New Roman" w:cs="Times New Roman"/>
          <w:iCs/>
          <w:kern w:val="0"/>
          <w14:ligatures w14:val="none"/>
        </w:rPr>
        <w:t>PASTABOS:</w:t>
      </w:r>
    </w:p>
    <w:p w14:paraId="6CD7DA85" w14:textId="7864E144" w:rsidR="00E075C0" w:rsidRPr="002B242A" w:rsidRDefault="00E075C0" w:rsidP="002B242A">
      <w:pPr>
        <w:numPr>
          <w:ilvl w:val="0"/>
          <w:numId w:val="2"/>
        </w:numPr>
        <w:tabs>
          <w:tab w:val="left" w:pos="0"/>
          <w:tab w:val="left" w:pos="142"/>
        </w:tabs>
        <w:spacing w:after="0" w:line="240" w:lineRule="auto"/>
        <w:ind w:left="-284" w:firstLine="0"/>
        <w:contextualSpacing/>
        <w:jc w:val="both"/>
        <w:rPr>
          <w:rFonts w:ascii="Times New Roman" w:eastAsia="Times New Roman" w:hAnsi="Times New Roman" w:cs="Times New Roman"/>
          <w:iCs/>
          <w:kern w:val="0"/>
          <w14:ligatures w14:val="none"/>
        </w:rPr>
      </w:pPr>
      <w:r w:rsidRPr="00E075C0">
        <w:rPr>
          <w:rFonts w:ascii="Times New Roman" w:eastAsia="Times New Roman" w:hAnsi="Times New Roman" w:cs="Times New Roman"/>
          <w:iCs/>
          <w:kern w:val="0"/>
          <w14:ligatures w14:val="none"/>
        </w:rPr>
        <w:lastRenderedPageBreak/>
        <w:t xml:space="preserve">Ūkio subjektais laikomi ir </w:t>
      </w:r>
      <w:r w:rsidRPr="00E075C0">
        <w:rPr>
          <w:rFonts w:ascii="Times New Roman" w:eastAsia="Calibri" w:hAnsi="Times New Roman" w:cs="Times New Roman"/>
          <w:color w:val="000000"/>
          <w:kern w:val="0"/>
          <w14:ligatures w14:val="none"/>
        </w:rPr>
        <w:t>specialistai</w:t>
      </w:r>
      <w:r w:rsidRPr="00E075C0">
        <w:rPr>
          <w:rFonts w:ascii="Times New Roman" w:eastAsia="Times New Roman" w:hAnsi="Times New Roman" w:cs="Times New Roman"/>
          <w:kern w:val="0"/>
          <w:vertAlign w:val="superscript"/>
          <w:lang w:val="ru-RU"/>
          <w14:ligatures w14:val="none"/>
        </w:rPr>
        <w:footnoteReference w:id="1"/>
      </w:r>
      <w:r w:rsidRPr="00E075C0">
        <w:rPr>
          <w:rFonts w:ascii="Times New Roman" w:eastAsia="Calibri" w:hAnsi="Times New Roman" w:cs="Times New Roman"/>
          <w:color w:val="000000"/>
          <w:kern w:val="0"/>
          <w14:ligatures w14:val="none"/>
        </w:rPr>
        <w:t>, kurių pajėgumais remiasi tiekėjas bei Pirkimo laimėjimo ir Pirkimo sutarties sudarymo atveju bus įdarbinti tiekėjo, todėl turi būti nurodyti lentelėje</w:t>
      </w:r>
      <w:r w:rsidR="002F7652">
        <w:rPr>
          <w:rFonts w:ascii="Times New Roman" w:eastAsia="Calibri" w:hAnsi="Times New Roman" w:cs="Times New Roman"/>
          <w:color w:val="000000"/>
          <w:kern w:val="0"/>
          <w14:ligatures w14:val="none"/>
        </w:rPr>
        <w:t>;</w:t>
      </w:r>
    </w:p>
    <w:p w14:paraId="6D14018F" w14:textId="5C5180BA" w:rsidR="002B242A" w:rsidRPr="002B242A" w:rsidRDefault="002B242A" w:rsidP="001B2BD8">
      <w:pPr>
        <w:pStyle w:val="ListParagraph"/>
        <w:numPr>
          <w:ilvl w:val="0"/>
          <w:numId w:val="2"/>
        </w:numPr>
        <w:spacing w:after="0" w:line="240" w:lineRule="auto"/>
        <w:ind w:left="-284" w:firstLine="0"/>
        <w:jc w:val="both"/>
        <w:rPr>
          <w:rFonts w:ascii="Times New Roman" w:eastAsia="Times New Roman" w:hAnsi="Times New Roman" w:cs="Times New Roman"/>
          <w:iCs/>
          <w:kern w:val="0"/>
          <w14:ligatures w14:val="none"/>
        </w:rPr>
      </w:pPr>
      <w:r w:rsidRPr="002B242A">
        <w:rPr>
          <w:rFonts w:ascii="Times New Roman" w:eastAsia="Times New Roman" w:hAnsi="Times New Roman" w:cs="Times New Roman"/>
          <w:iCs/>
          <w:kern w:val="0"/>
          <w14:ligatures w14:val="none"/>
        </w:rPr>
        <w:t>Kartu su Pasiūlymu turi būti pateikti užpildyti ir pasirašyti ūkio subjektų EBVPD (išskyrus specialistus, kurie Pirkimo laimėjimo ir Pirkimo sutarties sudarymo atveju bus įdarbinti tiekėjo (šių specialistų5 EBVPD teikti nereikia)</w:t>
      </w:r>
      <w:r w:rsidR="002F7652">
        <w:rPr>
          <w:rFonts w:ascii="Times New Roman" w:eastAsia="Times New Roman" w:hAnsi="Times New Roman" w:cs="Times New Roman"/>
          <w:iCs/>
          <w:kern w:val="0"/>
          <w14:ligatures w14:val="none"/>
        </w:rPr>
        <w:t>;</w:t>
      </w:r>
    </w:p>
    <w:p w14:paraId="2FE722FE" w14:textId="65AA50E6" w:rsidR="00E075C0" w:rsidRDefault="00E075C0" w:rsidP="002B242A">
      <w:pPr>
        <w:numPr>
          <w:ilvl w:val="0"/>
          <w:numId w:val="2"/>
        </w:numPr>
        <w:tabs>
          <w:tab w:val="left" w:pos="-284"/>
          <w:tab w:val="left" w:pos="-142"/>
        </w:tabs>
        <w:spacing w:after="0" w:line="240" w:lineRule="auto"/>
        <w:ind w:left="-284" w:firstLine="0"/>
        <w:contextualSpacing/>
        <w:jc w:val="both"/>
        <w:rPr>
          <w:rFonts w:ascii="Times New Roman" w:eastAsia="Times New Roman" w:hAnsi="Times New Roman" w:cs="Times New Roman"/>
          <w:iCs/>
          <w:kern w:val="0"/>
          <w14:ligatures w14:val="none"/>
        </w:rPr>
      </w:pPr>
      <w:r w:rsidRPr="00E075C0">
        <w:rPr>
          <w:rFonts w:ascii="Times New Roman" w:eastAsia="Times New Roman" w:hAnsi="Times New Roman" w:cs="Times New Roman"/>
          <w:iCs/>
          <w:kern w:val="0"/>
          <w14:ligatures w14:val="none"/>
        </w:rPr>
        <w:t>Kartu su pasiūlymu tiekėjas pateikia ūkio subjektų užpildytas deklaracijas „</w:t>
      </w:r>
      <w:r>
        <w:rPr>
          <w:rFonts w:ascii="Times New Roman" w:eastAsia="Times New Roman" w:hAnsi="Times New Roman" w:cs="Times New Roman"/>
          <w:iCs/>
          <w:kern w:val="0"/>
          <w14:ligatures w14:val="none"/>
        </w:rPr>
        <w:t>Deklaracija d</w:t>
      </w:r>
      <w:r w:rsidRPr="00E075C0">
        <w:rPr>
          <w:rFonts w:ascii="Times New Roman" w:eastAsia="Times New Roman" w:hAnsi="Times New Roman" w:cs="Times New Roman"/>
          <w:iCs/>
          <w:kern w:val="0"/>
          <w14:ligatures w14:val="none"/>
        </w:rPr>
        <w:t xml:space="preserve">ėl sutikimo būti ūkio subjektu ir/ar subtiekėju, </w:t>
      </w:r>
      <w:r>
        <w:rPr>
          <w:rFonts w:ascii="Times New Roman" w:eastAsia="Times New Roman" w:hAnsi="Times New Roman" w:cs="Times New Roman"/>
          <w:iCs/>
          <w:kern w:val="0"/>
          <w14:ligatures w14:val="none"/>
        </w:rPr>
        <w:t xml:space="preserve">ir/ar </w:t>
      </w:r>
      <w:r w:rsidRPr="00E075C0">
        <w:rPr>
          <w:rFonts w:ascii="Times New Roman" w:eastAsia="Times New Roman" w:hAnsi="Times New Roman" w:cs="Times New Roman"/>
          <w:iCs/>
          <w:kern w:val="0"/>
          <w14:ligatures w14:val="none"/>
        </w:rPr>
        <w:t>subteikėju</w:t>
      </w:r>
      <w:r>
        <w:rPr>
          <w:rFonts w:ascii="Times New Roman" w:eastAsia="Times New Roman" w:hAnsi="Times New Roman" w:cs="Times New Roman"/>
          <w:iCs/>
          <w:kern w:val="0"/>
          <w14:ligatures w14:val="none"/>
        </w:rPr>
        <w:t>, ir/ar</w:t>
      </w:r>
      <w:r w:rsidRPr="00E075C0">
        <w:rPr>
          <w:rFonts w:ascii="Times New Roman" w:eastAsia="Times New Roman" w:hAnsi="Times New Roman" w:cs="Times New Roman"/>
          <w:iCs/>
          <w:kern w:val="0"/>
          <w14:ligatures w14:val="none"/>
        </w:rPr>
        <w:t xml:space="preserve"> subrangovu“ (Pirkimo sąlygų 2.2 priedas)</w:t>
      </w:r>
      <w:r w:rsidR="002F7652">
        <w:rPr>
          <w:rFonts w:ascii="Times New Roman" w:eastAsia="Times New Roman" w:hAnsi="Times New Roman" w:cs="Times New Roman"/>
          <w:iCs/>
          <w:kern w:val="0"/>
          <w14:ligatures w14:val="none"/>
        </w:rPr>
        <w:t>;</w:t>
      </w:r>
    </w:p>
    <w:p w14:paraId="15BA07DA" w14:textId="44068FBD" w:rsidR="001B2BD8" w:rsidRPr="001B2BD8" w:rsidRDefault="001B2BD8" w:rsidP="002F7652">
      <w:pPr>
        <w:pStyle w:val="ListParagraph"/>
        <w:numPr>
          <w:ilvl w:val="0"/>
          <w:numId w:val="2"/>
        </w:numPr>
        <w:ind w:left="-284" w:firstLine="0"/>
        <w:jc w:val="both"/>
        <w:rPr>
          <w:rFonts w:ascii="Times New Roman" w:eastAsia="Times New Roman" w:hAnsi="Times New Roman" w:cs="Times New Roman"/>
          <w:iCs/>
          <w:kern w:val="0"/>
          <w14:ligatures w14:val="none"/>
        </w:rPr>
      </w:pPr>
      <w:r w:rsidRPr="001B2BD8">
        <w:rPr>
          <w:rFonts w:ascii="Times New Roman" w:eastAsia="Times New Roman" w:hAnsi="Times New Roman" w:cs="Times New Roman"/>
          <w:iCs/>
          <w:kern w:val="0"/>
          <w14:ligatures w14:val="none"/>
        </w:rPr>
        <w:t>Jeigu tiekėjas perduoda vykdyti pirkimo sutarties dalį specialistui (fiziniam asmeniui), tiekėjas turi pateikti tokio asmens deklaraciją ((Pirkimo sąlygų 2.3 priedas</w:t>
      </w:r>
      <w:r w:rsidR="002F7652">
        <w:rPr>
          <w:rFonts w:ascii="Times New Roman" w:eastAsia="Times New Roman" w:hAnsi="Times New Roman" w:cs="Times New Roman"/>
          <w:iCs/>
          <w:kern w:val="0"/>
          <w14:ligatures w14:val="none"/>
        </w:rPr>
        <w:t xml:space="preserve"> „Specialisto sutikimas būti įdarbintam</w:t>
      </w:r>
      <w:r w:rsidRPr="001B2BD8">
        <w:rPr>
          <w:rFonts w:ascii="Times New Roman" w:eastAsia="Times New Roman" w:hAnsi="Times New Roman" w:cs="Times New Roman"/>
          <w:iCs/>
          <w:kern w:val="0"/>
          <w14:ligatures w14:val="none"/>
        </w:rPr>
        <w:t>)</w:t>
      </w:r>
      <w:r w:rsidR="002F7652">
        <w:rPr>
          <w:rFonts w:ascii="Times New Roman" w:eastAsia="Times New Roman" w:hAnsi="Times New Roman" w:cs="Times New Roman"/>
          <w:iCs/>
          <w:kern w:val="0"/>
          <w14:ligatures w14:val="none"/>
        </w:rPr>
        <w:t>;</w:t>
      </w:r>
    </w:p>
    <w:p w14:paraId="289DECB1" w14:textId="77777777" w:rsidR="00E075C0" w:rsidRPr="00E075C0" w:rsidRDefault="00E075C0" w:rsidP="002B242A">
      <w:pPr>
        <w:keepNext/>
        <w:tabs>
          <w:tab w:val="left" w:pos="-284"/>
        </w:tabs>
        <w:spacing w:after="0" w:line="240" w:lineRule="auto"/>
        <w:ind w:left="360"/>
        <w:jc w:val="center"/>
        <w:outlineLvl w:val="0"/>
        <w:rPr>
          <w:rFonts w:ascii="Times New Roman" w:eastAsia="Times New Roman" w:hAnsi="Times New Roman" w:cs="Times New Roman"/>
          <w:b/>
          <w:bCs/>
          <w:kern w:val="0"/>
          <w14:ligatures w14:val="none"/>
        </w:rPr>
      </w:pPr>
    </w:p>
    <w:p w14:paraId="4D8E1CE3" w14:textId="77777777" w:rsidR="00E075C0" w:rsidRPr="00E075C0" w:rsidRDefault="00E075C0" w:rsidP="00E075C0">
      <w:pPr>
        <w:keepNext/>
        <w:numPr>
          <w:ilvl w:val="0"/>
          <w:numId w:val="4"/>
        </w:numPr>
        <w:spacing w:after="0" w:line="240" w:lineRule="auto"/>
        <w:ind w:left="284" w:hanging="284"/>
        <w:jc w:val="center"/>
        <w:outlineLvl w:val="0"/>
        <w:rPr>
          <w:rFonts w:ascii="Times New Roman" w:eastAsia="Calibri" w:hAnsi="Times New Roman" w:cs="Times New Roman"/>
          <w:b/>
          <w:bCs/>
          <w:kern w:val="0"/>
          <w:lang w:eastAsia="lt-LT"/>
          <w14:ligatures w14:val="none"/>
        </w:rPr>
      </w:pPr>
      <w:r w:rsidRPr="00E075C0">
        <w:rPr>
          <w:rFonts w:ascii="Times New Roman" w:eastAsia="Calibri" w:hAnsi="Times New Roman" w:cs="Times New Roman"/>
          <w:b/>
          <w:bCs/>
          <w:kern w:val="0"/>
          <w:lang w:eastAsia="lt-LT"/>
          <w14:ligatures w14:val="none"/>
        </w:rPr>
        <w:t>INFORMACIJA APIE SUBTIEKĖJUS, SUBTEIKĖJUS AR SUBRANGOVUS</w:t>
      </w:r>
    </w:p>
    <w:p w14:paraId="5FF72175" w14:textId="77777777" w:rsidR="00E075C0" w:rsidRPr="00E075C0" w:rsidRDefault="00E075C0" w:rsidP="00E075C0">
      <w:pPr>
        <w:spacing w:after="0" w:line="240" w:lineRule="auto"/>
        <w:jc w:val="both"/>
        <w:rPr>
          <w:rFonts w:ascii="Times New Roman" w:eastAsia="Calibri" w:hAnsi="Times New Roman" w:cs="Times New Roman"/>
          <w:color w:val="000000"/>
          <w:kern w:val="0"/>
          <w14:ligatures w14:val="none"/>
        </w:rPr>
      </w:pPr>
      <w:r w:rsidRPr="00E075C0">
        <w:rPr>
          <w:rFonts w:ascii="Times New Roman" w:eastAsia="Times New Roman" w:hAnsi="Times New Roman" w:cs="Times New Roman"/>
          <w:kern w:val="0"/>
          <w14:ligatures w14:val="none"/>
        </w:rPr>
        <w:t>Subtiekėjai ir jiems perduodama vykdyti pirkimo sutarties dalis</w:t>
      </w:r>
      <w:r w:rsidRPr="00E075C0">
        <w:rPr>
          <w:rFonts w:ascii="Times New Roman" w:eastAsia="Calibri" w:hAnsi="Times New Roman" w:cs="Times New Roman"/>
          <w:color w:val="000000"/>
          <w:kern w:val="0"/>
          <w14:ligatures w14:val="none"/>
        </w:rPr>
        <w:t>:</w:t>
      </w:r>
    </w:p>
    <w:tbl>
      <w:tblPr>
        <w:tblStyle w:val="TableGrid1"/>
        <w:tblW w:w="10207" w:type="dxa"/>
        <w:tblInd w:w="-289" w:type="dxa"/>
        <w:tblLook w:val="04A0" w:firstRow="1" w:lastRow="0" w:firstColumn="1" w:lastColumn="0" w:noHBand="0" w:noVBand="1"/>
      </w:tblPr>
      <w:tblGrid>
        <w:gridCol w:w="945"/>
        <w:gridCol w:w="2639"/>
        <w:gridCol w:w="3424"/>
        <w:gridCol w:w="3199"/>
      </w:tblGrid>
      <w:tr w:rsidR="00E075C0" w:rsidRPr="00E075C0" w14:paraId="5314894E" w14:textId="77777777" w:rsidTr="00E075C0">
        <w:tc>
          <w:tcPr>
            <w:tcW w:w="945" w:type="dxa"/>
            <w:shd w:val="clear" w:color="auto" w:fill="DEEAF6"/>
          </w:tcPr>
          <w:p w14:paraId="26CB5C0C" w14:textId="77777777" w:rsidR="00E075C0" w:rsidRPr="00E075C0" w:rsidRDefault="00E075C0" w:rsidP="00E075C0">
            <w:pPr>
              <w:rPr>
                <w:b/>
              </w:rPr>
            </w:pPr>
            <w:r w:rsidRPr="00E075C0">
              <w:rPr>
                <w:b/>
              </w:rPr>
              <w:t>Eil. Nr.</w:t>
            </w:r>
          </w:p>
        </w:tc>
        <w:tc>
          <w:tcPr>
            <w:tcW w:w="2639" w:type="dxa"/>
            <w:shd w:val="clear" w:color="auto" w:fill="DEEAF6"/>
          </w:tcPr>
          <w:p w14:paraId="62970A54" w14:textId="0736A5B5" w:rsidR="00E075C0" w:rsidRPr="00E075C0" w:rsidRDefault="00E075C0" w:rsidP="00E075C0">
            <w:pPr>
              <w:rPr>
                <w:b/>
              </w:rPr>
            </w:pPr>
            <w:r w:rsidRPr="00E075C0">
              <w:rPr>
                <w:b/>
              </w:rPr>
              <w:t>Subtiekėjo</w:t>
            </w:r>
            <w:r w:rsidR="0039794F">
              <w:rPr>
                <w:b/>
              </w:rPr>
              <w:t xml:space="preserve">/ūkio subjekto </w:t>
            </w:r>
            <w:r w:rsidRPr="00E075C0">
              <w:rPr>
                <w:b/>
              </w:rPr>
              <w:t xml:space="preserve"> pavadinimas</w:t>
            </w:r>
          </w:p>
        </w:tc>
        <w:tc>
          <w:tcPr>
            <w:tcW w:w="3424" w:type="dxa"/>
            <w:shd w:val="clear" w:color="auto" w:fill="DEEAF6"/>
          </w:tcPr>
          <w:p w14:paraId="57742DC7" w14:textId="77777777" w:rsidR="00E075C0" w:rsidRPr="00E075C0" w:rsidRDefault="00E075C0" w:rsidP="00E075C0">
            <w:pPr>
              <w:rPr>
                <w:b/>
              </w:rPr>
            </w:pPr>
            <w:r w:rsidRPr="00E075C0">
              <w:rPr>
                <w:b/>
              </w:rPr>
              <w:t xml:space="preserve">Pirkimo objekto dalies, perduodamos vykdyti subtiekėjui, </w:t>
            </w:r>
            <w:r w:rsidRPr="00E075C0">
              <w:rPr>
                <w:b/>
                <w:u w:val="single"/>
              </w:rPr>
              <w:t>aprašymas</w:t>
            </w:r>
          </w:p>
        </w:tc>
        <w:tc>
          <w:tcPr>
            <w:tcW w:w="3199" w:type="dxa"/>
            <w:shd w:val="clear" w:color="auto" w:fill="DEEAF6"/>
          </w:tcPr>
          <w:p w14:paraId="1F0D0F66" w14:textId="77777777" w:rsidR="00E075C0" w:rsidRPr="00E075C0" w:rsidRDefault="00E075C0" w:rsidP="00E075C0">
            <w:pPr>
              <w:rPr>
                <w:b/>
              </w:rPr>
            </w:pPr>
            <w:r w:rsidRPr="00E075C0">
              <w:rPr>
                <w:b/>
                <w:u w:val="single"/>
              </w:rPr>
              <w:t>Procentas</w:t>
            </w:r>
            <w:r w:rsidRPr="00E075C0">
              <w:rPr>
                <w:b/>
              </w:rPr>
              <w:t xml:space="preserve"> perduodamos vykdyti Pirkimo objekto dalies nuo pasiūlymo kainos su PVM </w:t>
            </w:r>
          </w:p>
        </w:tc>
      </w:tr>
      <w:tr w:rsidR="00E075C0" w:rsidRPr="00E075C0" w14:paraId="6908FDB9" w14:textId="77777777" w:rsidTr="00E075C0">
        <w:tc>
          <w:tcPr>
            <w:tcW w:w="945" w:type="dxa"/>
          </w:tcPr>
          <w:p w14:paraId="55E45997" w14:textId="77777777" w:rsidR="00E075C0" w:rsidRPr="00E075C0" w:rsidRDefault="00E075C0" w:rsidP="00E075C0">
            <w:pPr>
              <w:jc w:val="both"/>
            </w:pPr>
            <w:r w:rsidRPr="00E075C0">
              <w:rPr>
                <w:b/>
              </w:rPr>
              <w:t>1.</w:t>
            </w:r>
          </w:p>
        </w:tc>
        <w:tc>
          <w:tcPr>
            <w:tcW w:w="2639" w:type="dxa"/>
          </w:tcPr>
          <w:p w14:paraId="344DD10B" w14:textId="77777777" w:rsidR="00E075C0" w:rsidRPr="00E075C0" w:rsidRDefault="00E075C0" w:rsidP="00E075C0">
            <w:pPr>
              <w:jc w:val="both"/>
            </w:pPr>
          </w:p>
        </w:tc>
        <w:tc>
          <w:tcPr>
            <w:tcW w:w="3424" w:type="dxa"/>
          </w:tcPr>
          <w:p w14:paraId="28596F03" w14:textId="77777777" w:rsidR="00E075C0" w:rsidRPr="00E075C0" w:rsidRDefault="00E075C0" w:rsidP="00E075C0">
            <w:pPr>
              <w:jc w:val="both"/>
            </w:pPr>
          </w:p>
        </w:tc>
        <w:tc>
          <w:tcPr>
            <w:tcW w:w="3199" w:type="dxa"/>
          </w:tcPr>
          <w:p w14:paraId="0A047BAB" w14:textId="77777777" w:rsidR="00E075C0" w:rsidRPr="00E075C0" w:rsidRDefault="00E075C0" w:rsidP="00E075C0">
            <w:pPr>
              <w:jc w:val="both"/>
            </w:pPr>
          </w:p>
        </w:tc>
      </w:tr>
      <w:tr w:rsidR="00E075C0" w:rsidRPr="00E075C0" w14:paraId="73A2BBBA" w14:textId="77777777" w:rsidTr="00E075C0">
        <w:tc>
          <w:tcPr>
            <w:tcW w:w="945" w:type="dxa"/>
          </w:tcPr>
          <w:p w14:paraId="18FAA1AA" w14:textId="77777777" w:rsidR="00E075C0" w:rsidRPr="00E075C0" w:rsidRDefault="00E075C0" w:rsidP="00E075C0">
            <w:pPr>
              <w:jc w:val="both"/>
            </w:pPr>
            <w:r w:rsidRPr="00E075C0">
              <w:rPr>
                <w:b/>
              </w:rPr>
              <w:t>2.</w:t>
            </w:r>
          </w:p>
        </w:tc>
        <w:tc>
          <w:tcPr>
            <w:tcW w:w="2639" w:type="dxa"/>
          </w:tcPr>
          <w:p w14:paraId="6218A91C" w14:textId="77777777" w:rsidR="00E075C0" w:rsidRPr="00E075C0" w:rsidRDefault="00E075C0" w:rsidP="00E075C0">
            <w:pPr>
              <w:jc w:val="both"/>
            </w:pPr>
          </w:p>
        </w:tc>
        <w:tc>
          <w:tcPr>
            <w:tcW w:w="3424" w:type="dxa"/>
          </w:tcPr>
          <w:p w14:paraId="671C7368" w14:textId="77777777" w:rsidR="00E075C0" w:rsidRPr="00E075C0" w:rsidRDefault="00E075C0" w:rsidP="00E075C0">
            <w:pPr>
              <w:jc w:val="both"/>
            </w:pPr>
          </w:p>
        </w:tc>
        <w:tc>
          <w:tcPr>
            <w:tcW w:w="3199" w:type="dxa"/>
          </w:tcPr>
          <w:p w14:paraId="49844D9F" w14:textId="77777777" w:rsidR="00E075C0" w:rsidRPr="00E075C0" w:rsidRDefault="00E075C0" w:rsidP="00E075C0">
            <w:pPr>
              <w:jc w:val="both"/>
            </w:pPr>
          </w:p>
        </w:tc>
      </w:tr>
      <w:tr w:rsidR="00E075C0" w:rsidRPr="00E075C0" w14:paraId="74A0BCEE" w14:textId="77777777" w:rsidTr="00E075C0">
        <w:tc>
          <w:tcPr>
            <w:tcW w:w="945" w:type="dxa"/>
          </w:tcPr>
          <w:p w14:paraId="4508CF26" w14:textId="77777777" w:rsidR="00E075C0" w:rsidRPr="00E075C0" w:rsidRDefault="00E075C0" w:rsidP="00E075C0">
            <w:pPr>
              <w:jc w:val="both"/>
              <w:rPr>
                <w:b/>
              </w:rPr>
            </w:pPr>
            <w:r w:rsidRPr="00E075C0">
              <w:rPr>
                <w:b/>
              </w:rPr>
              <w:t>...</w:t>
            </w:r>
          </w:p>
        </w:tc>
        <w:tc>
          <w:tcPr>
            <w:tcW w:w="2639" w:type="dxa"/>
          </w:tcPr>
          <w:p w14:paraId="7DFFB2F4" w14:textId="77777777" w:rsidR="00E075C0" w:rsidRPr="00E075C0" w:rsidRDefault="00E075C0" w:rsidP="00E075C0">
            <w:pPr>
              <w:jc w:val="both"/>
            </w:pPr>
          </w:p>
        </w:tc>
        <w:tc>
          <w:tcPr>
            <w:tcW w:w="3424" w:type="dxa"/>
          </w:tcPr>
          <w:p w14:paraId="558125C9" w14:textId="77777777" w:rsidR="00E075C0" w:rsidRPr="00E075C0" w:rsidRDefault="00E075C0" w:rsidP="00E075C0">
            <w:pPr>
              <w:jc w:val="both"/>
            </w:pPr>
          </w:p>
        </w:tc>
        <w:tc>
          <w:tcPr>
            <w:tcW w:w="3199" w:type="dxa"/>
          </w:tcPr>
          <w:p w14:paraId="569386A1" w14:textId="77777777" w:rsidR="00E075C0" w:rsidRPr="00E075C0" w:rsidRDefault="00E075C0" w:rsidP="00E075C0">
            <w:pPr>
              <w:jc w:val="both"/>
            </w:pPr>
          </w:p>
        </w:tc>
      </w:tr>
    </w:tbl>
    <w:p w14:paraId="557CEC9F" w14:textId="77777777" w:rsidR="00E075C0" w:rsidRPr="00E075C0" w:rsidRDefault="00E075C0" w:rsidP="00E075C0">
      <w:pPr>
        <w:spacing w:after="0" w:line="240" w:lineRule="auto"/>
        <w:jc w:val="both"/>
        <w:rPr>
          <w:rFonts w:ascii="Times New Roman" w:eastAsia="Times New Roman" w:hAnsi="Times New Roman" w:cs="Times New Roman"/>
          <w:iCs/>
          <w:kern w:val="0"/>
          <w14:ligatures w14:val="none"/>
        </w:rPr>
      </w:pPr>
      <w:r w:rsidRPr="00E075C0">
        <w:rPr>
          <w:rFonts w:ascii="Times New Roman" w:eastAsia="Times New Roman" w:hAnsi="Times New Roman" w:cs="Times New Roman"/>
          <w:iCs/>
          <w:kern w:val="0"/>
          <w14:ligatures w14:val="none"/>
        </w:rPr>
        <w:t>PASTABOS:</w:t>
      </w:r>
    </w:p>
    <w:p w14:paraId="348E7AD6" w14:textId="0F77ED64" w:rsidR="00E075C0" w:rsidRPr="00E075C0" w:rsidRDefault="00663524" w:rsidP="00663524">
      <w:pPr>
        <w:tabs>
          <w:tab w:val="left" w:pos="-284"/>
        </w:tabs>
        <w:spacing w:after="0" w:line="240" w:lineRule="auto"/>
        <w:ind w:left="-284"/>
        <w:contextualSpacing/>
        <w:jc w:val="both"/>
        <w:rPr>
          <w:rFonts w:ascii="Times New Roman" w:eastAsia="Times New Roman" w:hAnsi="Times New Roman" w:cs="Times New Roman"/>
          <w:iCs/>
          <w:kern w:val="0"/>
          <w14:ligatures w14:val="none"/>
        </w:rPr>
      </w:pPr>
      <w:r>
        <w:rPr>
          <w:rFonts w:ascii="Times New Roman" w:eastAsia="Times New Roman" w:hAnsi="Times New Roman" w:cs="Times New Roman"/>
          <w:iCs/>
          <w:kern w:val="0"/>
          <w14:ligatures w14:val="none"/>
        </w:rPr>
        <w:t xml:space="preserve">1) </w:t>
      </w:r>
      <w:r w:rsidR="00E075C0" w:rsidRPr="00E075C0">
        <w:rPr>
          <w:rFonts w:ascii="Times New Roman" w:eastAsia="Times New Roman" w:hAnsi="Times New Roman" w:cs="Times New Roman"/>
          <w:iCs/>
          <w:kern w:val="0"/>
          <w14:ligatures w14:val="none"/>
        </w:rPr>
        <w:t>Subtiekėjai tik vykdo sutartines tiekėjo prievoles, tačiau tiekėjas nesiremia jų pajėgumais, kad atitiktų kvalifikacinius reikalavimus;</w:t>
      </w:r>
    </w:p>
    <w:p w14:paraId="590B2CDF" w14:textId="66D67122" w:rsidR="00E075C0" w:rsidRPr="00E075C0" w:rsidRDefault="00663524" w:rsidP="00663524">
      <w:pPr>
        <w:tabs>
          <w:tab w:val="left" w:pos="-284"/>
        </w:tabs>
        <w:spacing w:after="0" w:line="240" w:lineRule="auto"/>
        <w:ind w:left="-284"/>
        <w:contextualSpacing/>
        <w:jc w:val="both"/>
        <w:rPr>
          <w:rFonts w:ascii="Times New Roman" w:eastAsia="Times New Roman" w:hAnsi="Times New Roman" w:cs="Times New Roman"/>
          <w:iCs/>
          <w:kern w:val="0"/>
          <w14:ligatures w14:val="none"/>
        </w:rPr>
      </w:pPr>
      <w:r>
        <w:rPr>
          <w:rFonts w:ascii="Times New Roman" w:eastAsia="Times New Roman" w:hAnsi="Times New Roman" w:cs="Times New Roman"/>
          <w:kern w:val="0"/>
          <w14:ligatures w14:val="none"/>
        </w:rPr>
        <w:t xml:space="preserve">2) </w:t>
      </w:r>
      <w:r w:rsidRPr="00E075C0">
        <w:rPr>
          <w:rFonts w:ascii="Times New Roman" w:eastAsia="Times New Roman" w:hAnsi="Times New Roman" w:cs="Times New Roman"/>
          <w:kern w:val="0"/>
          <w14:ligatures w14:val="none"/>
        </w:rPr>
        <w:t xml:space="preserve">Kartu su Pasiūlymu tiekėjas pateikia subtiekėjų, subteikėjų ar subrangovų </w:t>
      </w:r>
      <w:r w:rsidRPr="00E075C0">
        <w:rPr>
          <w:rFonts w:ascii="Times New Roman" w:eastAsia="Times New Roman" w:hAnsi="Times New Roman" w:cs="Times New Roman"/>
          <w:iCs/>
          <w:kern w:val="0"/>
          <w14:ligatures w14:val="none"/>
        </w:rPr>
        <w:t xml:space="preserve">(jeigu jis yra žinomas) </w:t>
      </w:r>
      <w:r w:rsidRPr="00E075C0">
        <w:rPr>
          <w:rFonts w:ascii="Times New Roman" w:eastAsia="Times New Roman" w:hAnsi="Times New Roman" w:cs="Times New Roman"/>
          <w:kern w:val="0"/>
          <w14:ligatures w14:val="none"/>
        </w:rPr>
        <w:t>užpildytas deklaracijas „Dėl sutikimo būti ūkio subjektu ir/ar subtiekėju, subteikėju ar subrangovu“</w:t>
      </w:r>
      <w:r w:rsidRPr="00E075C0">
        <w:rPr>
          <w:rFonts w:ascii="Times New Roman" w:eastAsia="Times New Roman" w:hAnsi="Times New Roman" w:cs="Times New Roman"/>
          <w:b/>
          <w:bCs/>
          <w:kern w:val="0"/>
          <w14:ligatures w14:val="none"/>
        </w:rPr>
        <w:t xml:space="preserve"> (</w:t>
      </w:r>
      <w:r w:rsidRPr="00E075C0">
        <w:rPr>
          <w:rFonts w:ascii="Times New Roman" w:eastAsia="Times New Roman" w:hAnsi="Times New Roman" w:cs="Times New Roman"/>
          <w:kern w:val="0"/>
          <w14:ligatures w14:val="none"/>
        </w:rPr>
        <w:t>Pirkimo sąlygų 2.2 priedas</w:t>
      </w:r>
      <w:r w:rsidRPr="00E075C0">
        <w:rPr>
          <w:rFonts w:ascii="Times New Roman" w:eastAsia="Times New Roman" w:hAnsi="Times New Roman" w:cs="Times New Roman"/>
          <w:b/>
          <w:bCs/>
          <w:kern w:val="0"/>
          <w14:ligatures w14:val="none"/>
        </w:rPr>
        <w:t>)</w:t>
      </w:r>
      <w:r w:rsidRPr="00E075C0">
        <w:rPr>
          <w:rFonts w:ascii="Times New Roman" w:eastAsia="Times New Roman" w:hAnsi="Times New Roman" w:cs="Times New Roman"/>
          <w:kern w:val="0"/>
          <w14:ligatures w14:val="none"/>
        </w:rPr>
        <w:t xml:space="preserve"> </w:t>
      </w:r>
    </w:p>
    <w:p w14:paraId="1CC54BA5" w14:textId="56611E5B" w:rsidR="00E075C0" w:rsidRPr="00E075C0" w:rsidRDefault="00663524" w:rsidP="00663524">
      <w:pPr>
        <w:tabs>
          <w:tab w:val="left" w:pos="-284"/>
        </w:tabs>
        <w:spacing w:after="0" w:line="240" w:lineRule="auto"/>
        <w:ind w:left="-284"/>
        <w:contextualSpacing/>
        <w:jc w:val="both"/>
        <w:rPr>
          <w:rFonts w:ascii="Times New Roman" w:eastAsia="Times New Roman" w:hAnsi="Times New Roman" w:cs="Times New Roman"/>
          <w:iCs/>
          <w:kern w:val="0"/>
          <w14:ligatures w14:val="none"/>
        </w:rPr>
      </w:pPr>
      <w:r w:rsidRPr="00663524">
        <w:rPr>
          <w:rFonts w:ascii="Times New Roman" w:eastAsia="Times New Roman" w:hAnsi="Times New Roman" w:cs="Times New Roman"/>
          <w:kern w:val="0"/>
          <w14:ligatures w14:val="none"/>
        </w:rPr>
        <w:t>3</w:t>
      </w:r>
      <w:r>
        <w:rPr>
          <w:rFonts w:ascii="Times New Roman" w:eastAsia="Times New Roman" w:hAnsi="Times New Roman" w:cs="Times New Roman"/>
          <w:b/>
          <w:bCs/>
          <w:kern w:val="0"/>
          <w14:ligatures w14:val="none"/>
        </w:rPr>
        <w:t xml:space="preserve">) </w:t>
      </w:r>
      <w:r w:rsidRPr="00663524">
        <w:rPr>
          <w:rFonts w:ascii="Times New Roman" w:eastAsia="Times New Roman" w:hAnsi="Times New Roman" w:cs="Times New Roman"/>
          <w:kern w:val="0"/>
          <w14:ligatures w14:val="none"/>
        </w:rPr>
        <w:t>Tiekėjas privalo nurodyti, kokiai pirkimo sutarties daliai ketina pasitelkti subtiekėjus, tačiau neprivalo nurodyti konkrečių subtiekėjų, jeigu jie nėra žinomi (tuomet tiekėjas rašo „Nežinoma“). Tiekėjas pasitelkiamus subtiekėjus, kurie nežinomi pasiūlymo pateikimo diena, išviešina prie pasirašant sutartį.</w:t>
      </w:r>
    </w:p>
    <w:p w14:paraId="64925844" w14:textId="13D6609F" w:rsidR="00663524" w:rsidRPr="00663524" w:rsidRDefault="00663524" w:rsidP="004D545F">
      <w:pPr>
        <w:pStyle w:val="ListParagraph"/>
        <w:tabs>
          <w:tab w:val="left" w:pos="-284"/>
        </w:tabs>
        <w:spacing w:after="0"/>
        <w:ind w:left="-284"/>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4) </w:t>
      </w:r>
      <w:r w:rsidRPr="00663524">
        <w:rPr>
          <w:rFonts w:ascii="Times New Roman" w:eastAsia="Times New Roman" w:hAnsi="Times New Roman" w:cs="Times New Roman"/>
          <w:kern w:val="0"/>
          <w14:ligatures w14:val="none"/>
        </w:rPr>
        <w:t>Jeigu tiekėjas perduoda vykdyti pirkimo sutarties dalį specialistui (fiziniam asmeniui), tiekėjas turi pateikti tokio asmens deklaraciją ((Pirkimo sąlygų 2.3 priedas „Specialisto sutikimas būti įdarbintam);</w:t>
      </w:r>
    </w:p>
    <w:p w14:paraId="074CED0F" w14:textId="77777777" w:rsidR="00E075C0" w:rsidRPr="00E075C0" w:rsidRDefault="00E075C0" w:rsidP="00663524">
      <w:pPr>
        <w:widowControl w:val="0"/>
        <w:tabs>
          <w:tab w:val="left" w:pos="-284"/>
        </w:tabs>
        <w:spacing w:after="0" w:line="240" w:lineRule="auto"/>
        <w:ind w:left="-284"/>
        <w:rPr>
          <w:rFonts w:ascii="Times New Roman" w:eastAsia="Times New Roman" w:hAnsi="Times New Roman" w:cs="Times New Roman"/>
          <w:kern w:val="0"/>
          <w:sz w:val="20"/>
          <w:szCs w:val="20"/>
          <w14:ligatures w14:val="none"/>
        </w:rPr>
      </w:pPr>
    </w:p>
    <w:p w14:paraId="0B308230" w14:textId="0D9CBA50" w:rsidR="002B6FC4" w:rsidRPr="00BF6D43" w:rsidRDefault="002B6FC4" w:rsidP="00BF6D43">
      <w:pPr>
        <w:pStyle w:val="ListParagraph"/>
        <w:keepNext/>
        <w:numPr>
          <w:ilvl w:val="0"/>
          <w:numId w:val="4"/>
        </w:numPr>
        <w:spacing w:before="60" w:after="60" w:line="240" w:lineRule="auto"/>
        <w:jc w:val="center"/>
        <w:outlineLvl w:val="0"/>
        <w:rPr>
          <w:rFonts w:ascii="Times New Roman" w:eastAsia="Times New Roman" w:hAnsi="Times New Roman" w:cs="Times New Roman"/>
          <w:b/>
          <w:color w:val="000000"/>
          <w:kern w:val="0"/>
          <w:sz w:val="24"/>
          <w:szCs w:val="24"/>
          <w14:ligatures w14:val="none"/>
        </w:rPr>
      </w:pPr>
      <w:bookmarkStart w:id="0" w:name="_Toc329443228"/>
      <w:r w:rsidRPr="00BF6D43">
        <w:rPr>
          <w:rFonts w:ascii="Times New Roman" w:eastAsia="Times New Roman" w:hAnsi="Times New Roman" w:cs="Times New Roman"/>
          <w:b/>
          <w:color w:val="000000"/>
          <w:kern w:val="0"/>
          <w:sz w:val="24"/>
          <w:szCs w:val="24"/>
          <w14:ligatures w14:val="none"/>
        </w:rPr>
        <w:t>PASIŪLYMO KAINA</w:t>
      </w:r>
      <w:bookmarkEnd w:id="0"/>
      <w:r w:rsidRPr="00BF6D43">
        <w:rPr>
          <w:rFonts w:ascii="Times New Roman" w:eastAsia="Times New Roman" w:hAnsi="Times New Roman" w:cs="Times New Roman"/>
          <w:b/>
          <w:color w:val="000000"/>
          <w:kern w:val="0"/>
          <w:sz w:val="24"/>
          <w:szCs w:val="24"/>
          <w14:ligatures w14:val="none"/>
        </w:rPr>
        <w:t xml:space="preserve"> </w:t>
      </w:r>
    </w:p>
    <w:p w14:paraId="5EFF29B4" w14:textId="77777777" w:rsidR="002B6FC4" w:rsidRPr="002B6FC4" w:rsidRDefault="002B6FC4" w:rsidP="002B6FC4">
      <w:pPr>
        <w:spacing w:before="60" w:after="60" w:line="240" w:lineRule="auto"/>
        <w:jc w:val="both"/>
        <w:rPr>
          <w:rFonts w:ascii="Times New Roman" w:eastAsia="Times New Roman"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t>Bendra pasiūlymo kaina</w:t>
      </w:r>
      <w:r w:rsidRPr="002B6FC4">
        <w:rPr>
          <w:rFonts w:ascii="Times New Roman" w:eastAsia="Times New Roman" w:hAnsi="Times New Roman" w:cs="Times New Roman"/>
          <w:kern w:val="0"/>
          <w:sz w:val="24"/>
          <w:szCs w:val="24"/>
          <w:vertAlign w:val="superscript"/>
          <w14:ligatures w14:val="none"/>
        </w:rPr>
        <w:footnoteReference w:id="2"/>
      </w:r>
      <w:r w:rsidRPr="002B6FC4">
        <w:rPr>
          <w:rFonts w:ascii="Times New Roman" w:eastAsia="Times New Roman" w:hAnsi="Times New Roman" w:cs="Times New Roman"/>
          <w:kern w:val="0"/>
          <w:sz w:val="24"/>
          <w:szCs w:val="24"/>
          <w14:ligatures w14:val="none"/>
        </w:rPr>
        <w:t xml:space="preserve"> nurodoma užpildant pateiktą lentelę: </w:t>
      </w:r>
    </w:p>
    <w:tbl>
      <w:tblPr>
        <w:tblW w:w="991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18"/>
        <w:gridCol w:w="7057"/>
        <w:gridCol w:w="1442"/>
      </w:tblGrid>
      <w:tr w:rsidR="002B6FC4" w:rsidRPr="002B6FC4" w14:paraId="50C8B6D1" w14:textId="77777777" w:rsidTr="6066E55B">
        <w:trPr>
          <w:trHeight w:val="391"/>
        </w:trPr>
        <w:tc>
          <w:tcPr>
            <w:tcW w:w="1418" w:type="dxa"/>
            <w:tcBorders>
              <w:bottom w:val="single" w:sz="4" w:space="0" w:color="auto"/>
            </w:tcBorders>
            <w:shd w:val="clear" w:color="auto" w:fill="D9D9D9" w:themeFill="background1" w:themeFillShade="D9"/>
          </w:tcPr>
          <w:p w14:paraId="7DEFB60E" w14:textId="77777777" w:rsidR="002B6FC4" w:rsidRPr="002B6FC4" w:rsidRDefault="002B6FC4" w:rsidP="002B6FC4">
            <w:pPr>
              <w:suppressAutoHyphens/>
              <w:autoSpaceDN w:val="0"/>
              <w:spacing w:before="60" w:after="60" w:line="256" w:lineRule="auto"/>
              <w:jc w:val="center"/>
              <w:textAlignment w:val="baseline"/>
              <w:rPr>
                <w:rFonts w:ascii="Times New Roman" w:eastAsia="Yu Mincho" w:hAnsi="Times New Roman" w:cs="Times New Roman"/>
                <w:b/>
                <w:iCs/>
                <w:kern w:val="0"/>
                <w:sz w:val="24"/>
                <w:szCs w:val="24"/>
                <w14:ligatures w14:val="none"/>
              </w:rPr>
            </w:pPr>
          </w:p>
        </w:tc>
        <w:tc>
          <w:tcPr>
            <w:tcW w:w="7057" w:type="dxa"/>
            <w:tcBorders>
              <w:bottom w:val="single" w:sz="4" w:space="0" w:color="auto"/>
            </w:tcBorders>
            <w:shd w:val="clear" w:color="auto" w:fill="D9D9D9" w:themeFill="background1" w:themeFillShade="D9"/>
          </w:tcPr>
          <w:p w14:paraId="702824DA" w14:textId="77777777" w:rsidR="002B6FC4" w:rsidRPr="002B6FC4" w:rsidRDefault="002B6FC4" w:rsidP="002B6FC4">
            <w:pPr>
              <w:suppressAutoHyphens/>
              <w:autoSpaceDN w:val="0"/>
              <w:spacing w:before="60" w:after="60" w:line="256" w:lineRule="auto"/>
              <w:jc w:val="center"/>
              <w:textAlignment w:val="baseline"/>
              <w:rPr>
                <w:rFonts w:ascii="Times New Roman" w:eastAsia="Yu Mincho" w:hAnsi="Times New Roman" w:cs="Times New Roman"/>
                <w:b/>
                <w:iCs/>
                <w:kern w:val="0"/>
                <w:sz w:val="24"/>
                <w:szCs w:val="24"/>
                <w14:ligatures w14:val="none"/>
              </w:rPr>
            </w:pPr>
            <w:r w:rsidRPr="002B6FC4">
              <w:rPr>
                <w:rFonts w:ascii="Times New Roman" w:eastAsia="Yu Mincho" w:hAnsi="Times New Roman" w:cs="Times New Roman"/>
                <w:b/>
                <w:iCs/>
                <w:kern w:val="0"/>
                <w:sz w:val="24"/>
                <w:szCs w:val="24"/>
                <w14:ligatures w14:val="none"/>
              </w:rPr>
              <w:t>Pirkimo objektas</w:t>
            </w:r>
          </w:p>
        </w:tc>
        <w:tc>
          <w:tcPr>
            <w:tcW w:w="1442" w:type="dxa"/>
            <w:vMerge w:val="restart"/>
            <w:shd w:val="clear" w:color="auto" w:fill="D9D9D9" w:themeFill="background1" w:themeFillShade="D9"/>
            <w:vAlign w:val="center"/>
            <w:hideMark/>
          </w:tcPr>
          <w:p w14:paraId="4F1AC371" w14:textId="77777777" w:rsidR="002B6FC4" w:rsidRPr="002B6FC4" w:rsidRDefault="002B6FC4" w:rsidP="002B6FC4">
            <w:pPr>
              <w:suppressAutoHyphens/>
              <w:autoSpaceDN w:val="0"/>
              <w:spacing w:before="60" w:after="60" w:line="256" w:lineRule="auto"/>
              <w:jc w:val="center"/>
              <w:textAlignment w:val="baseline"/>
              <w:rPr>
                <w:rFonts w:ascii="Times New Roman" w:eastAsia="Yu Mincho" w:hAnsi="Times New Roman" w:cs="Times New Roman"/>
                <w:b/>
                <w:iCs/>
                <w:kern w:val="0"/>
                <w:sz w:val="24"/>
                <w:szCs w:val="24"/>
                <w14:ligatures w14:val="none"/>
              </w:rPr>
            </w:pPr>
            <w:r w:rsidRPr="002B6FC4">
              <w:rPr>
                <w:rFonts w:ascii="Times New Roman" w:eastAsia="Yu Mincho" w:hAnsi="Times New Roman" w:cs="Times New Roman"/>
                <w:b/>
                <w:iCs/>
                <w:kern w:val="0"/>
                <w:sz w:val="24"/>
                <w:szCs w:val="24"/>
                <w14:ligatures w14:val="none"/>
              </w:rPr>
              <w:t>Kaina EUR be PVM</w:t>
            </w:r>
          </w:p>
        </w:tc>
      </w:tr>
      <w:tr w:rsidR="002B6FC4" w:rsidRPr="002B6FC4" w14:paraId="073502E8" w14:textId="77777777" w:rsidTr="6066E55B">
        <w:trPr>
          <w:trHeight w:val="450"/>
        </w:trPr>
        <w:tc>
          <w:tcPr>
            <w:tcW w:w="1418" w:type="dxa"/>
            <w:tcBorders>
              <w:top w:val="single" w:sz="4" w:space="0" w:color="auto"/>
            </w:tcBorders>
            <w:shd w:val="clear" w:color="auto" w:fill="D9D9D9" w:themeFill="background1" w:themeFillShade="D9"/>
          </w:tcPr>
          <w:p w14:paraId="3F1A57ED" w14:textId="77777777" w:rsidR="002B6FC4" w:rsidRPr="002B6FC4" w:rsidRDefault="002B6FC4" w:rsidP="002B6FC4">
            <w:pPr>
              <w:tabs>
                <w:tab w:val="left" w:pos="2685"/>
              </w:tabs>
              <w:suppressAutoHyphens/>
              <w:autoSpaceDN w:val="0"/>
              <w:spacing w:before="60" w:after="60" w:line="256" w:lineRule="auto"/>
              <w:jc w:val="both"/>
              <w:textAlignment w:val="baseline"/>
              <w:rPr>
                <w:rFonts w:ascii="Times New Roman" w:eastAsia="Yu Mincho" w:hAnsi="Times New Roman" w:cs="Times New Roman"/>
                <w:b/>
                <w:iCs/>
                <w:kern w:val="0"/>
                <w:sz w:val="24"/>
                <w:szCs w:val="24"/>
                <w14:ligatures w14:val="none"/>
              </w:rPr>
            </w:pPr>
          </w:p>
        </w:tc>
        <w:tc>
          <w:tcPr>
            <w:tcW w:w="7057" w:type="dxa"/>
            <w:tcBorders>
              <w:top w:val="single" w:sz="4" w:space="0" w:color="auto"/>
            </w:tcBorders>
            <w:shd w:val="clear" w:color="auto" w:fill="D9D9D9" w:themeFill="background1" w:themeFillShade="D9"/>
          </w:tcPr>
          <w:p w14:paraId="70ABFD6E" w14:textId="3BB8FBA7" w:rsidR="002B6FC4" w:rsidRPr="002B6FC4" w:rsidRDefault="002B6FC4" w:rsidP="002B6FC4">
            <w:pPr>
              <w:tabs>
                <w:tab w:val="left" w:pos="2685"/>
              </w:tabs>
              <w:suppressAutoHyphens/>
              <w:autoSpaceDN w:val="0"/>
              <w:spacing w:before="60" w:after="60" w:line="256" w:lineRule="auto"/>
              <w:jc w:val="both"/>
              <w:textAlignment w:val="baseline"/>
              <w:rPr>
                <w:rFonts w:ascii="Times New Roman" w:eastAsia="Yu Mincho" w:hAnsi="Times New Roman" w:cs="Times New Roman"/>
                <w:b/>
                <w:iCs/>
                <w:kern w:val="0"/>
                <w:sz w:val="24"/>
                <w:szCs w:val="24"/>
                <w14:ligatures w14:val="none"/>
              </w:rPr>
            </w:pPr>
            <w:r w:rsidRPr="002B6FC4">
              <w:rPr>
                <w:rFonts w:ascii="Times New Roman" w:eastAsia="Yu Mincho" w:hAnsi="Times New Roman" w:cs="Times New Roman"/>
                <w:b/>
                <w:iCs/>
                <w:kern w:val="0"/>
                <w:sz w:val="24"/>
                <w:szCs w:val="24"/>
                <w14:ligatures w14:val="none"/>
              </w:rPr>
              <w:t xml:space="preserve">Elektrinių autobusų įkrovimo stotelių </w:t>
            </w:r>
            <w:r w:rsidR="00D214B9">
              <w:rPr>
                <w:rFonts w:ascii="Times New Roman" w:eastAsia="Yu Mincho" w:hAnsi="Times New Roman" w:cs="Times New Roman"/>
                <w:b/>
                <w:iCs/>
                <w:kern w:val="0"/>
                <w:sz w:val="24"/>
                <w:szCs w:val="24"/>
                <w14:ligatures w14:val="none"/>
              </w:rPr>
              <w:t>J</w:t>
            </w:r>
            <w:r w:rsidR="00D214B9" w:rsidRPr="00D214B9">
              <w:rPr>
                <w:rFonts w:ascii="Times New Roman" w:eastAsia="Yu Mincho" w:hAnsi="Times New Roman" w:cs="Times New Roman"/>
                <w:b/>
                <w:iCs/>
                <w:kern w:val="0"/>
                <w:sz w:val="24"/>
                <w:szCs w:val="24"/>
                <w14:ligatures w14:val="none"/>
              </w:rPr>
              <w:t xml:space="preserve">ustiniškių g. 14, </w:t>
            </w:r>
            <w:r w:rsidR="00D214B9">
              <w:rPr>
                <w:rFonts w:ascii="Times New Roman" w:eastAsia="Yu Mincho" w:hAnsi="Times New Roman" w:cs="Times New Roman"/>
                <w:b/>
                <w:iCs/>
                <w:kern w:val="0"/>
                <w:sz w:val="24"/>
                <w:szCs w:val="24"/>
                <w14:ligatures w14:val="none"/>
              </w:rPr>
              <w:t>V</w:t>
            </w:r>
            <w:r w:rsidR="00D214B9" w:rsidRPr="00D214B9">
              <w:rPr>
                <w:rFonts w:ascii="Times New Roman" w:eastAsia="Yu Mincho" w:hAnsi="Times New Roman" w:cs="Times New Roman"/>
                <w:b/>
                <w:iCs/>
                <w:kern w:val="0"/>
                <w:sz w:val="24"/>
                <w:szCs w:val="24"/>
                <w14:ligatures w14:val="none"/>
              </w:rPr>
              <w:t xml:space="preserve">erkių g. 52, </w:t>
            </w:r>
            <w:r w:rsidR="00D214B9">
              <w:rPr>
                <w:rFonts w:ascii="Times New Roman" w:eastAsia="Yu Mincho" w:hAnsi="Times New Roman" w:cs="Times New Roman"/>
                <w:b/>
                <w:iCs/>
                <w:kern w:val="0"/>
                <w:sz w:val="24"/>
                <w:szCs w:val="24"/>
                <w14:ligatures w14:val="none"/>
              </w:rPr>
              <w:t>Ž</w:t>
            </w:r>
            <w:r w:rsidR="00D214B9" w:rsidRPr="00D214B9">
              <w:rPr>
                <w:rFonts w:ascii="Times New Roman" w:eastAsia="Yu Mincho" w:hAnsi="Times New Roman" w:cs="Times New Roman"/>
                <w:b/>
                <w:iCs/>
                <w:kern w:val="0"/>
                <w:sz w:val="24"/>
                <w:szCs w:val="24"/>
                <w14:ligatures w14:val="none"/>
              </w:rPr>
              <w:t xml:space="preserve">olyno g. 15 ir </w:t>
            </w:r>
            <w:r w:rsidR="00D214B9">
              <w:rPr>
                <w:rFonts w:ascii="Times New Roman" w:eastAsia="Yu Mincho" w:hAnsi="Times New Roman" w:cs="Times New Roman"/>
                <w:b/>
                <w:iCs/>
                <w:kern w:val="0"/>
                <w:sz w:val="24"/>
                <w:szCs w:val="24"/>
                <w14:ligatures w14:val="none"/>
              </w:rPr>
              <w:t>Ž</w:t>
            </w:r>
            <w:r w:rsidR="00D214B9" w:rsidRPr="00D214B9">
              <w:rPr>
                <w:rFonts w:ascii="Times New Roman" w:eastAsia="Yu Mincho" w:hAnsi="Times New Roman" w:cs="Times New Roman"/>
                <w:b/>
                <w:iCs/>
                <w:kern w:val="0"/>
                <w:sz w:val="24"/>
                <w:szCs w:val="24"/>
                <w14:ligatures w14:val="none"/>
              </w:rPr>
              <w:t xml:space="preserve">olyno g. 22, </w:t>
            </w:r>
            <w:r w:rsidR="00D214B9">
              <w:rPr>
                <w:rFonts w:ascii="Times New Roman" w:eastAsia="Yu Mincho" w:hAnsi="Times New Roman" w:cs="Times New Roman"/>
                <w:b/>
                <w:iCs/>
                <w:kern w:val="0"/>
                <w:sz w:val="24"/>
                <w:szCs w:val="24"/>
                <w14:ligatures w14:val="none"/>
              </w:rPr>
              <w:t>V</w:t>
            </w:r>
            <w:r w:rsidR="00D214B9" w:rsidRPr="00D214B9">
              <w:rPr>
                <w:rFonts w:ascii="Times New Roman" w:eastAsia="Yu Mincho" w:hAnsi="Times New Roman" w:cs="Times New Roman"/>
                <w:b/>
                <w:iCs/>
                <w:kern w:val="0"/>
                <w:sz w:val="24"/>
                <w:szCs w:val="24"/>
                <w14:ligatures w14:val="none"/>
              </w:rPr>
              <w:t xml:space="preserve">ilniuje </w:t>
            </w:r>
            <w:r w:rsidRPr="002B6FC4">
              <w:rPr>
                <w:rFonts w:ascii="Times New Roman" w:eastAsia="Yu Mincho" w:hAnsi="Times New Roman" w:cs="Times New Roman"/>
                <w:b/>
                <w:iCs/>
                <w:kern w:val="0"/>
                <w:sz w:val="24"/>
                <w:szCs w:val="24"/>
                <w14:ligatures w14:val="none"/>
              </w:rPr>
              <w:t>įrangos</w:t>
            </w:r>
            <w:r w:rsidR="00193A05">
              <w:rPr>
                <w:rFonts w:ascii="Times New Roman" w:eastAsia="Yu Mincho" w:hAnsi="Times New Roman" w:cs="Times New Roman"/>
                <w:b/>
                <w:iCs/>
                <w:kern w:val="0"/>
                <w:sz w:val="24"/>
                <w:szCs w:val="24"/>
                <w14:ligatures w14:val="none"/>
              </w:rPr>
              <w:t>****</w:t>
            </w:r>
            <w:r w:rsidRPr="002B6FC4">
              <w:rPr>
                <w:rFonts w:ascii="Times New Roman" w:eastAsia="Yu Mincho" w:hAnsi="Times New Roman" w:cs="Times New Roman"/>
                <w:b/>
                <w:iCs/>
                <w:kern w:val="0"/>
                <w:sz w:val="24"/>
                <w:szCs w:val="24"/>
                <w14:ligatures w14:val="none"/>
              </w:rPr>
              <w:t>, jos įrengimo, paleidimo ir derinimo darbų bei  techninio aptarnavimo paslaugos</w:t>
            </w:r>
          </w:p>
        </w:tc>
        <w:tc>
          <w:tcPr>
            <w:tcW w:w="1442" w:type="dxa"/>
            <w:vMerge/>
            <w:vAlign w:val="center"/>
          </w:tcPr>
          <w:p w14:paraId="1126591A" w14:textId="77777777" w:rsidR="002B6FC4" w:rsidRPr="002B6FC4" w:rsidRDefault="002B6FC4" w:rsidP="002B6FC4">
            <w:pPr>
              <w:suppressAutoHyphens/>
              <w:autoSpaceDN w:val="0"/>
              <w:spacing w:before="60" w:after="60" w:line="256" w:lineRule="auto"/>
              <w:jc w:val="center"/>
              <w:textAlignment w:val="baseline"/>
              <w:rPr>
                <w:rFonts w:ascii="Times New Roman" w:eastAsia="Yu Mincho" w:hAnsi="Times New Roman" w:cs="Times New Roman"/>
                <w:b/>
                <w:iCs/>
                <w:kern w:val="0"/>
                <w:sz w:val="24"/>
                <w:szCs w:val="24"/>
                <w14:ligatures w14:val="none"/>
              </w:rPr>
            </w:pPr>
          </w:p>
        </w:tc>
      </w:tr>
      <w:tr w:rsidR="002B6FC4" w:rsidRPr="002B6FC4" w14:paraId="61B00FB0" w14:textId="77777777" w:rsidTr="6066E55B">
        <w:tc>
          <w:tcPr>
            <w:tcW w:w="1418" w:type="dxa"/>
          </w:tcPr>
          <w:p w14:paraId="17BD2433" w14:textId="77777777" w:rsidR="002B6FC4" w:rsidRPr="002B6FC4" w:rsidRDefault="002B6FC4" w:rsidP="002B6FC4">
            <w:pPr>
              <w:suppressAutoHyphens/>
              <w:autoSpaceDN w:val="0"/>
              <w:spacing w:before="60" w:after="60" w:line="256" w:lineRule="auto"/>
              <w:jc w:val="both"/>
              <w:textAlignment w:val="baseline"/>
              <w:rPr>
                <w:rFonts w:ascii="Times New Roman" w:eastAsia="Yu Mincho" w:hAnsi="Times New Roman" w:cs="Times New Roman"/>
                <w:kern w:val="0"/>
                <w:sz w:val="24"/>
                <w:szCs w:val="24"/>
                <w14:ligatures w14:val="none"/>
              </w:rPr>
            </w:pPr>
            <w:r w:rsidRPr="002B6FC4">
              <w:rPr>
                <w:rFonts w:ascii="Times New Roman" w:eastAsia="Yu Mincho" w:hAnsi="Times New Roman" w:cs="Times New Roman"/>
                <w:kern w:val="0"/>
                <w:sz w:val="24"/>
                <w:szCs w:val="24"/>
                <w14:ligatures w14:val="none"/>
              </w:rPr>
              <w:t>A dalis</w:t>
            </w:r>
          </w:p>
        </w:tc>
        <w:tc>
          <w:tcPr>
            <w:tcW w:w="7057" w:type="dxa"/>
          </w:tcPr>
          <w:p w14:paraId="4E22688E" w14:textId="77777777" w:rsidR="002B6FC4" w:rsidRPr="002B6FC4" w:rsidRDefault="002B6FC4" w:rsidP="002B6FC4">
            <w:pPr>
              <w:suppressAutoHyphens/>
              <w:autoSpaceDN w:val="0"/>
              <w:spacing w:before="60" w:after="60" w:line="256" w:lineRule="auto"/>
              <w:jc w:val="both"/>
              <w:textAlignment w:val="baseline"/>
              <w:rPr>
                <w:rFonts w:ascii="Times New Roman" w:eastAsia="Yu Mincho" w:hAnsi="Times New Roman" w:cs="Times New Roman"/>
                <w:kern w:val="0"/>
                <w:sz w:val="24"/>
                <w:szCs w:val="24"/>
                <w14:ligatures w14:val="none"/>
              </w:rPr>
            </w:pPr>
            <w:r w:rsidRPr="002B6FC4">
              <w:rPr>
                <w:rFonts w:ascii="Times New Roman" w:eastAsia="Yu Mincho" w:hAnsi="Times New Roman" w:cs="Times New Roman"/>
                <w:kern w:val="0"/>
                <w:sz w:val="24"/>
                <w:szCs w:val="24"/>
                <w14:ligatures w14:val="none"/>
              </w:rPr>
              <w:t>Prekių pasiūlymo dalis</w:t>
            </w:r>
          </w:p>
        </w:tc>
        <w:tc>
          <w:tcPr>
            <w:tcW w:w="1442" w:type="dxa"/>
          </w:tcPr>
          <w:p w14:paraId="1911F9FD" w14:textId="77777777" w:rsidR="002B6FC4" w:rsidRPr="002B6FC4" w:rsidRDefault="002B6FC4" w:rsidP="002B6FC4">
            <w:pPr>
              <w:suppressAutoHyphens/>
              <w:autoSpaceDN w:val="0"/>
              <w:spacing w:before="60" w:after="60" w:line="256" w:lineRule="auto"/>
              <w:ind w:firstLine="41"/>
              <w:textAlignment w:val="baseline"/>
              <w:rPr>
                <w:rFonts w:ascii="Times New Roman" w:eastAsia="Yu Mincho" w:hAnsi="Times New Roman" w:cs="Times New Roman"/>
                <w:kern w:val="0"/>
                <w:sz w:val="24"/>
                <w:szCs w:val="24"/>
                <w14:ligatures w14:val="none"/>
              </w:rPr>
            </w:pPr>
          </w:p>
        </w:tc>
      </w:tr>
      <w:tr w:rsidR="002B6FC4" w:rsidRPr="002B6FC4" w14:paraId="0FBADD3E" w14:textId="77777777" w:rsidTr="6066E55B">
        <w:tc>
          <w:tcPr>
            <w:tcW w:w="1418" w:type="dxa"/>
          </w:tcPr>
          <w:p w14:paraId="3A56B64B" w14:textId="77777777" w:rsidR="002B6FC4" w:rsidRPr="002B6FC4" w:rsidRDefault="002B6FC4" w:rsidP="002B6FC4">
            <w:pPr>
              <w:suppressAutoHyphens/>
              <w:autoSpaceDN w:val="0"/>
              <w:spacing w:before="60" w:after="60" w:line="256" w:lineRule="auto"/>
              <w:jc w:val="both"/>
              <w:textAlignment w:val="baseline"/>
              <w:rPr>
                <w:rFonts w:ascii="Times New Roman" w:eastAsia="Yu Mincho" w:hAnsi="Times New Roman" w:cs="Times New Roman"/>
                <w:kern w:val="0"/>
                <w:sz w:val="24"/>
                <w:szCs w:val="24"/>
                <w14:ligatures w14:val="none"/>
              </w:rPr>
            </w:pPr>
            <w:r w:rsidRPr="002B6FC4">
              <w:rPr>
                <w:rFonts w:ascii="Times New Roman" w:eastAsia="Yu Mincho" w:hAnsi="Times New Roman" w:cs="Times New Roman"/>
                <w:kern w:val="0"/>
                <w:sz w:val="24"/>
                <w:szCs w:val="24"/>
                <w14:ligatures w14:val="none"/>
              </w:rPr>
              <w:t>B dalis</w:t>
            </w:r>
          </w:p>
        </w:tc>
        <w:tc>
          <w:tcPr>
            <w:tcW w:w="7057" w:type="dxa"/>
          </w:tcPr>
          <w:p w14:paraId="2B9C2F8B" w14:textId="77777777" w:rsidR="002B6FC4" w:rsidRPr="002B6FC4" w:rsidRDefault="002B6FC4" w:rsidP="002B6FC4">
            <w:pPr>
              <w:suppressAutoHyphens/>
              <w:autoSpaceDN w:val="0"/>
              <w:spacing w:before="60" w:after="60" w:line="256" w:lineRule="auto"/>
              <w:jc w:val="both"/>
              <w:textAlignment w:val="baseline"/>
              <w:rPr>
                <w:rFonts w:ascii="Times New Roman" w:eastAsia="Yu Mincho" w:hAnsi="Times New Roman" w:cs="Times New Roman"/>
                <w:kern w:val="0"/>
                <w:sz w:val="24"/>
                <w:szCs w:val="24"/>
                <w14:ligatures w14:val="none"/>
              </w:rPr>
            </w:pPr>
            <w:r w:rsidRPr="002B6FC4">
              <w:rPr>
                <w:rFonts w:ascii="Times New Roman" w:eastAsia="Yu Mincho" w:hAnsi="Times New Roman" w:cs="Times New Roman"/>
                <w:kern w:val="0"/>
                <w:sz w:val="24"/>
                <w:szCs w:val="24"/>
                <w14:ligatures w14:val="none"/>
              </w:rPr>
              <w:t>Atsarginių dalių tiekimo dalis</w:t>
            </w:r>
          </w:p>
        </w:tc>
        <w:tc>
          <w:tcPr>
            <w:tcW w:w="1442" w:type="dxa"/>
          </w:tcPr>
          <w:p w14:paraId="21D8A83C" w14:textId="77777777" w:rsidR="002B6FC4" w:rsidRPr="002B6FC4" w:rsidRDefault="002B6FC4" w:rsidP="002B6FC4">
            <w:pPr>
              <w:suppressAutoHyphens/>
              <w:autoSpaceDN w:val="0"/>
              <w:spacing w:before="60" w:after="60" w:line="256" w:lineRule="auto"/>
              <w:ind w:firstLine="41"/>
              <w:textAlignment w:val="baseline"/>
              <w:rPr>
                <w:rFonts w:ascii="Times New Roman" w:eastAsia="Yu Mincho" w:hAnsi="Times New Roman" w:cs="Times New Roman"/>
                <w:kern w:val="0"/>
                <w:sz w:val="24"/>
                <w:szCs w:val="24"/>
                <w14:ligatures w14:val="none"/>
              </w:rPr>
            </w:pPr>
          </w:p>
        </w:tc>
      </w:tr>
      <w:tr w:rsidR="002B6FC4" w:rsidRPr="002B6FC4" w14:paraId="61A48BF6" w14:textId="77777777" w:rsidTr="6066E55B">
        <w:tc>
          <w:tcPr>
            <w:tcW w:w="1418" w:type="dxa"/>
          </w:tcPr>
          <w:p w14:paraId="0EC64607" w14:textId="77777777" w:rsidR="002B6FC4" w:rsidRPr="002B6FC4" w:rsidRDefault="002B6FC4" w:rsidP="002B6FC4">
            <w:pPr>
              <w:suppressAutoHyphens/>
              <w:autoSpaceDN w:val="0"/>
              <w:spacing w:before="60" w:after="60" w:line="256" w:lineRule="auto"/>
              <w:jc w:val="both"/>
              <w:textAlignment w:val="baseline"/>
              <w:rPr>
                <w:rFonts w:ascii="Times New Roman" w:eastAsia="Yu Mincho" w:hAnsi="Times New Roman" w:cs="Times New Roman"/>
                <w:kern w:val="0"/>
                <w:sz w:val="24"/>
                <w:szCs w:val="24"/>
                <w14:ligatures w14:val="none"/>
              </w:rPr>
            </w:pPr>
            <w:r w:rsidRPr="002B6FC4">
              <w:rPr>
                <w:rFonts w:ascii="Times New Roman" w:eastAsia="Yu Mincho" w:hAnsi="Times New Roman" w:cs="Times New Roman"/>
                <w:kern w:val="0"/>
                <w:sz w:val="24"/>
                <w:szCs w:val="24"/>
                <w14:ligatures w14:val="none"/>
              </w:rPr>
              <w:t>C dalis</w:t>
            </w:r>
          </w:p>
        </w:tc>
        <w:tc>
          <w:tcPr>
            <w:tcW w:w="7057" w:type="dxa"/>
          </w:tcPr>
          <w:p w14:paraId="67793E5A" w14:textId="58C6E976" w:rsidR="002B6FC4" w:rsidRPr="002B6FC4" w:rsidRDefault="1DAD3A0C" w:rsidP="002B6FC4">
            <w:pPr>
              <w:suppressAutoHyphens/>
              <w:autoSpaceDN w:val="0"/>
              <w:spacing w:before="60" w:after="60" w:line="256" w:lineRule="auto"/>
              <w:jc w:val="both"/>
              <w:textAlignment w:val="baseline"/>
              <w:rPr>
                <w:rFonts w:ascii="Times New Roman" w:eastAsia="Yu Mincho" w:hAnsi="Times New Roman" w:cs="Times New Roman"/>
                <w:kern w:val="0"/>
                <w:sz w:val="24"/>
                <w:szCs w:val="24"/>
                <w14:ligatures w14:val="none"/>
              </w:rPr>
            </w:pPr>
            <w:r w:rsidRPr="002B6FC4">
              <w:rPr>
                <w:rFonts w:ascii="Times New Roman" w:eastAsia="Yu Mincho" w:hAnsi="Times New Roman" w:cs="Times New Roman"/>
                <w:kern w:val="0"/>
                <w:sz w:val="24"/>
                <w:szCs w:val="24"/>
                <w14:ligatures w14:val="none"/>
              </w:rPr>
              <w:t xml:space="preserve">Dinaminio galios </w:t>
            </w:r>
            <w:r w:rsidR="703E5EDB" w:rsidRPr="002B6FC4">
              <w:rPr>
                <w:rFonts w:ascii="Times New Roman" w:eastAsia="Yu Mincho" w:hAnsi="Times New Roman" w:cs="Times New Roman"/>
                <w:kern w:val="0"/>
                <w:sz w:val="24"/>
                <w:szCs w:val="24"/>
                <w14:ligatures w14:val="none"/>
              </w:rPr>
              <w:t xml:space="preserve">balansavimo </w:t>
            </w:r>
            <w:r w:rsidRPr="002B6FC4">
              <w:rPr>
                <w:rFonts w:ascii="Times New Roman" w:eastAsia="Yu Mincho" w:hAnsi="Times New Roman" w:cs="Times New Roman"/>
                <w:kern w:val="0"/>
                <w:sz w:val="24"/>
                <w:szCs w:val="24"/>
                <w14:ligatures w14:val="none"/>
              </w:rPr>
              <w:t>programinės įrangos pasiūlymo dalis</w:t>
            </w:r>
          </w:p>
        </w:tc>
        <w:tc>
          <w:tcPr>
            <w:tcW w:w="1442" w:type="dxa"/>
          </w:tcPr>
          <w:p w14:paraId="3159EB4C" w14:textId="77777777" w:rsidR="002B6FC4" w:rsidRPr="002B6FC4" w:rsidRDefault="002B6FC4" w:rsidP="002B6FC4">
            <w:pPr>
              <w:suppressAutoHyphens/>
              <w:autoSpaceDN w:val="0"/>
              <w:spacing w:before="60" w:after="60" w:line="256" w:lineRule="auto"/>
              <w:ind w:firstLine="41"/>
              <w:textAlignment w:val="baseline"/>
              <w:rPr>
                <w:rFonts w:ascii="Times New Roman" w:eastAsia="Yu Mincho" w:hAnsi="Times New Roman" w:cs="Times New Roman"/>
                <w:kern w:val="0"/>
                <w:sz w:val="24"/>
                <w:szCs w:val="24"/>
                <w14:ligatures w14:val="none"/>
              </w:rPr>
            </w:pPr>
          </w:p>
        </w:tc>
      </w:tr>
      <w:tr w:rsidR="002B6FC4" w:rsidRPr="002B6FC4" w14:paraId="705143DE" w14:textId="77777777" w:rsidTr="6066E55B">
        <w:tc>
          <w:tcPr>
            <w:tcW w:w="1418" w:type="dxa"/>
          </w:tcPr>
          <w:p w14:paraId="009A55E8" w14:textId="77777777" w:rsidR="002B6FC4" w:rsidRPr="002B6FC4" w:rsidRDefault="002B6FC4" w:rsidP="002B6FC4">
            <w:pPr>
              <w:suppressAutoHyphens/>
              <w:autoSpaceDN w:val="0"/>
              <w:spacing w:before="60" w:after="60" w:line="256" w:lineRule="auto"/>
              <w:jc w:val="both"/>
              <w:textAlignment w:val="baseline"/>
              <w:rPr>
                <w:rFonts w:ascii="Times New Roman" w:eastAsia="Yu Mincho" w:hAnsi="Times New Roman" w:cs="Times New Roman"/>
                <w:kern w:val="0"/>
                <w:sz w:val="24"/>
                <w:szCs w:val="24"/>
                <w14:ligatures w14:val="none"/>
              </w:rPr>
            </w:pPr>
            <w:r w:rsidRPr="002B6FC4">
              <w:rPr>
                <w:rFonts w:ascii="Times New Roman" w:eastAsia="Yu Mincho" w:hAnsi="Times New Roman" w:cs="Times New Roman"/>
                <w:kern w:val="0"/>
                <w:sz w:val="24"/>
                <w:szCs w:val="24"/>
                <w14:ligatures w14:val="none"/>
              </w:rPr>
              <w:t>E dalis</w:t>
            </w:r>
          </w:p>
        </w:tc>
        <w:tc>
          <w:tcPr>
            <w:tcW w:w="7057" w:type="dxa"/>
          </w:tcPr>
          <w:p w14:paraId="3BDE4A39" w14:textId="77777777" w:rsidR="002B6FC4" w:rsidRPr="002B6FC4" w:rsidRDefault="002B6FC4" w:rsidP="002B6FC4">
            <w:pPr>
              <w:suppressAutoHyphens/>
              <w:autoSpaceDN w:val="0"/>
              <w:spacing w:before="60" w:after="60" w:line="256" w:lineRule="auto"/>
              <w:jc w:val="both"/>
              <w:textAlignment w:val="baseline"/>
              <w:rPr>
                <w:rFonts w:ascii="Times New Roman" w:eastAsia="Yu Mincho" w:hAnsi="Times New Roman" w:cs="Times New Roman"/>
                <w:kern w:val="0"/>
                <w:sz w:val="24"/>
                <w:szCs w:val="24"/>
                <w14:ligatures w14:val="none"/>
              </w:rPr>
            </w:pPr>
            <w:r w:rsidRPr="002B6FC4">
              <w:rPr>
                <w:rFonts w:ascii="Times New Roman" w:eastAsia="Yu Mincho" w:hAnsi="Times New Roman" w:cs="Times New Roman"/>
                <w:kern w:val="0"/>
                <w:sz w:val="24"/>
                <w:szCs w:val="24"/>
                <w14:ligatures w14:val="none"/>
              </w:rPr>
              <w:t>Įrangos techninio aptarnavimo ir remonto dalis</w:t>
            </w:r>
          </w:p>
        </w:tc>
        <w:tc>
          <w:tcPr>
            <w:tcW w:w="1442" w:type="dxa"/>
          </w:tcPr>
          <w:p w14:paraId="59D2353D" w14:textId="77777777" w:rsidR="002B6FC4" w:rsidRPr="002B6FC4" w:rsidRDefault="002B6FC4" w:rsidP="002B6FC4">
            <w:pPr>
              <w:suppressAutoHyphens/>
              <w:autoSpaceDN w:val="0"/>
              <w:spacing w:before="60" w:after="60" w:line="256" w:lineRule="auto"/>
              <w:ind w:firstLine="41"/>
              <w:textAlignment w:val="baseline"/>
              <w:rPr>
                <w:rFonts w:ascii="Times New Roman" w:eastAsia="Yu Mincho" w:hAnsi="Times New Roman" w:cs="Times New Roman"/>
                <w:kern w:val="0"/>
                <w:sz w:val="24"/>
                <w:szCs w:val="24"/>
                <w14:ligatures w14:val="none"/>
              </w:rPr>
            </w:pPr>
          </w:p>
        </w:tc>
      </w:tr>
      <w:tr w:rsidR="002B6FC4" w:rsidRPr="002B6FC4" w14:paraId="0021B673" w14:textId="77777777" w:rsidTr="6066E55B">
        <w:tc>
          <w:tcPr>
            <w:tcW w:w="1418" w:type="dxa"/>
          </w:tcPr>
          <w:p w14:paraId="78A58C43" w14:textId="77777777" w:rsidR="002B6FC4" w:rsidRPr="002B6FC4" w:rsidRDefault="002B6FC4" w:rsidP="002B6FC4">
            <w:pPr>
              <w:suppressAutoHyphens/>
              <w:autoSpaceDN w:val="0"/>
              <w:spacing w:before="60" w:after="60" w:line="256" w:lineRule="auto"/>
              <w:jc w:val="both"/>
              <w:textAlignment w:val="baseline"/>
              <w:rPr>
                <w:rFonts w:ascii="Times New Roman" w:eastAsia="Yu Mincho" w:hAnsi="Times New Roman" w:cs="Times New Roman"/>
                <w:kern w:val="0"/>
                <w:sz w:val="24"/>
                <w:szCs w:val="24"/>
                <w14:ligatures w14:val="none"/>
              </w:rPr>
            </w:pPr>
          </w:p>
        </w:tc>
        <w:tc>
          <w:tcPr>
            <w:tcW w:w="7057" w:type="dxa"/>
          </w:tcPr>
          <w:p w14:paraId="0202E6D9" w14:textId="77777777" w:rsidR="002B6FC4" w:rsidRPr="002B6FC4" w:rsidRDefault="002B6FC4" w:rsidP="002B6FC4">
            <w:pPr>
              <w:suppressAutoHyphens/>
              <w:autoSpaceDN w:val="0"/>
              <w:spacing w:before="60" w:after="60" w:line="256" w:lineRule="auto"/>
              <w:jc w:val="both"/>
              <w:textAlignment w:val="baseline"/>
              <w:rPr>
                <w:rFonts w:ascii="Times New Roman" w:eastAsia="Yu Mincho" w:hAnsi="Times New Roman" w:cs="Times New Roman"/>
                <w:b/>
                <w:bCs/>
                <w:kern w:val="0"/>
                <w:sz w:val="24"/>
                <w:szCs w:val="24"/>
                <w14:ligatures w14:val="none"/>
              </w:rPr>
            </w:pPr>
            <w:r w:rsidRPr="002B6FC4">
              <w:rPr>
                <w:rFonts w:ascii="Times New Roman" w:eastAsia="Yu Mincho" w:hAnsi="Times New Roman" w:cs="Times New Roman"/>
                <w:b/>
                <w:bCs/>
                <w:kern w:val="0"/>
                <w:sz w:val="24"/>
                <w:szCs w:val="24"/>
                <w14:ligatures w14:val="none"/>
              </w:rPr>
              <w:t xml:space="preserve">                                                                        Bendra pasiūlymo kaina</w:t>
            </w:r>
          </w:p>
        </w:tc>
        <w:tc>
          <w:tcPr>
            <w:tcW w:w="1442" w:type="dxa"/>
          </w:tcPr>
          <w:p w14:paraId="445EB3BA" w14:textId="77777777" w:rsidR="002B6FC4" w:rsidRPr="002B6FC4" w:rsidRDefault="002B6FC4" w:rsidP="002B6FC4">
            <w:pPr>
              <w:suppressAutoHyphens/>
              <w:autoSpaceDN w:val="0"/>
              <w:spacing w:before="60" w:after="60" w:line="256" w:lineRule="auto"/>
              <w:ind w:firstLine="41"/>
              <w:textAlignment w:val="baseline"/>
              <w:rPr>
                <w:rFonts w:ascii="Times New Roman" w:eastAsia="Yu Mincho" w:hAnsi="Times New Roman" w:cs="Times New Roman"/>
                <w:kern w:val="0"/>
                <w:sz w:val="24"/>
                <w:szCs w:val="24"/>
                <w14:ligatures w14:val="none"/>
              </w:rPr>
            </w:pPr>
          </w:p>
        </w:tc>
      </w:tr>
      <w:tr w:rsidR="002B6FC4" w:rsidRPr="002B6FC4" w14:paraId="6F08D4C3" w14:textId="77777777" w:rsidTr="6066E55B">
        <w:tc>
          <w:tcPr>
            <w:tcW w:w="1418" w:type="dxa"/>
          </w:tcPr>
          <w:p w14:paraId="28611605" w14:textId="77777777" w:rsidR="002B6FC4" w:rsidRPr="002B6FC4" w:rsidRDefault="002B6FC4" w:rsidP="002B6FC4">
            <w:pPr>
              <w:suppressAutoHyphens/>
              <w:autoSpaceDN w:val="0"/>
              <w:spacing w:before="60" w:after="60" w:line="256" w:lineRule="auto"/>
              <w:ind w:firstLine="41"/>
              <w:jc w:val="right"/>
              <w:textAlignment w:val="baseline"/>
              <w:rPr>
                <w:rFonts w:ascii="Times New Roman" w:eastAsia="Yu Mincho" w:hAnsi="Times New Roman" w:cs="Times New Roman"/>
                <w:b/>
                <w:kern w:val="0"/>
                <w:sz w:val="24"/>
                <w:szCs w:val="24"/>
                <w14:ligatures w14:val="none"/>
              </w:rPr>
            </w:pPr>
          </w:p>
        </w:tc>
        <w:tc>
          <w:tcPr>
            <w:tcW w:w="7057" w:type="dxa"/>
          </w:tcPr>
          <w:p w14:paraId="2F969928" w14:textId="77777777" w:rsidR="002B6FC4" w:rsidRPr="002B6FC4" w:rsidRDefault="002B6FC4" w:rsidP="002B6FC4">
            <w:pPr>
              <w:suppressAutoHyphens/>
              <w:autoSpaceDN w:val="0"/>
              <w:spacing w:before="60" w:after="60" w:line="256" w:lineRule="auto"/>
              <w:ind w:firstLine="41"/>
              <w:jc w:val="right"/>
              <w:textAlignment w:val="baseline"/>
              <w:rPr>
                <w:rFonts w:ascii="Times New Roman" w:eastAsia="Yu Mincho" w:hAnsi="Times New Roman" w:cs="Times New Roman"/>
                <w:kern w:val="0"/>
                <w:sz w:val="24"/>
                <w:szCs w:val="24"/>
                <w14:ligatures w14:val="none"/>
              </w:rPr>
            </w:pPr>
            <w:r w:rsidRPr="002B6FC4">
              <w:rPr>
                <w:rFonts w:ascii="Times New Roman" w:eastAsia="Yu Mincho" w:hAnsi="Times New Roman" w:cs="Times New Roman"/>
                <w:b/>
                <w:kern w:val="0"/>
                <w:sz w:val="24"/>
                <w:szCs w:val="24"/>
                <w14:ligatures w14:val="none"/>
              </w:rPr>
              <w:t xml:space="preserve">PVM </w:t>
            </w:r>
            <w:r w:rsidRPr="002B6FC4">
              <w:rPr>
                <w:rFonts w:ascii="Times New Roman" w:eastAsia="Yu Mincho" w:hAnsi="Times New Roman" w:cs="Times New Roman"/>
                <w:i/>
                <w:kern w:val="0"/>
                <w:sz w:val="24"/>
                <w:szCs w:val="24"/>
                <w14:ligatures w14:val="none"/>
              </w:rPr>
              <w:t xml:space="preserve">(pildoma, jei taikoma)* </w:t>
            </w:r>
          </w:p>
        </w:tc>
        <w:tc>
          <w:tcPr>
            <w:tcW w:w="1442" w:type="dxa"/>
          </w:tcPr>
          <w:p w14:paraId="3F7E6581" w14:textId="77777777" w:rsidR="002B6FC4" w:rsidRPr="002B6FC4" w:rsidRDefault="002B6FC4" w:rsidP="002B6FC4">
            <w:pPr>
              <w:suppressAutoHyphens/>
              <w:autoSpaceDN w:val="0"/>
              <w:spacing w:before="60" w:after="60" w:line="256" w:lineRule="auto"/>
              <w:ind w:firstLine="41"/>
              <w:jc w:val="center"/>
              <w:textAlignment w:val="baseline"/>
              <w:rPr>
                <w:rFonts w:ascii="Times New Roman" w:eastAsia="Yu Mincho" w:hAnsi="Times New Roman" w:cs="Times New Roman"/>
                <w:kern w:val="0"/>
                <w:sz w:val="24"/>
                <w:szCs w:val="24"/>
                <w14:ligatures w14:val="none"/>
              </w:rPr>
            </w:pPr>
          </w:p>
        </w:tc>
      </w:tr>
      <w:tr w:rsidR="002B6FC4" w:rsidRPr="002B6FC4" w14:paraId="415988C7" w14:textId="77777777" w:rsidTr="6066E55B">
        <w:tc>
          <w:tcPr>
            <w:tcW w:w="1418" w:type="dxa"/>
          </w:tcPr>
          <w:p w14:paraId="40D720F2" w14:textId="77777777" w:rsidR="002B6FC4" w:rsidRPr="002B6FC4" w:rsidRDefault="002B6FC4" w:rsidP="002B6FC4">
            <w:pPr>
              <w:suppressAutoHyphens/>
              <w:autoSpaceDN w:val="0"/>
              <w:spacing w:before="60" w:after="60" w:line="256" w:lineRule="auto"/>
              <w:jc w:val="right"/>
              <w:textAlignment w:val="baseline"/>
              <w:rPr>
                <w:rFonts w:ascii="Times New Roman" w:eastAsia="Calibri" w:hAnsi="Times New Roman" w:cs="Times New Roman"/>
                <w:b/>
                <w:kern w:val="0"/>
                <w:sz w:val="24"/>
                <w:szCs w:val="24"/>
                <w14:ligatures w14:val="none"/>
              </w:rPr>
            </w:pPr>
          </w:p>
        </w:tc>
        <w:tc>
          <w:tcPr>
            <w:tcW w:w="7057" w:type="dxa"/>
          </w:tcPr>
          <w:p w14:paraId="1817B12B" w14:textId="77777777" w:rsidR="002B6FC4" w:rsidRPr="002B6FC4" w:rsidRDefault="002B6FC4" w:rsidP="002B6FC4">
            <w:pPr>
              <w:suppressAutoHyphens/>
              <w:autoSpaceDN w:val="0"/>
              <w:spacing w:before="60" w:after="60" w:line="256" w:lineRule="auto"/>
              <w:jc w:val="right"/>
              <w:textAlignment w:val="baseline"/>
              <w:rPr>
                <w:rFonts w:ascii="Times New Roman" w:eastAsia="Calibri" w:hAnsi="Times New Roman" w:cs="Times New Roman"/>
                <w:b/>
                <w:kern w:val="0"/>
                <w:sz w:val="24"/>
                <w:szCs w:val="24"/>
                <w14:ligatures w14:val="none"/>
              </w:rPr>
            </w:pPr>
            <w:r w:rsidRPr="002B6FC4">
              <w:rPr>
                <w:rFonts w:ascii="Times New Roman" w:eastAsia="Calibri" w:hAnsi="Times New Roman" w:cs="Times New Roman"/>
                <w:b/>
                <w:kern w:val="0"/>
                <w:sz w:val="24"/>
                <w:szCs w:val="24"/>
                <w14:ligatures w14:val="none"/>
              </w:rPr>
              <w:t xml:space="preserve">Bendra pasiūlymo kaina </w:t>
            </w:r>
            <w:r w:rsidRPr="002B6FC4">
              <w:rPr>
                <w:rFonts w:ascii="Times New Roman" w:eastAsia="Calibri" w:hAnsi="Times New Roman" w:cs="Times New Roman"/>
                <w:b/>
                <w:iCs/>
                <w:kern w:val="0"/>
                <w:sz w:val="24"/>
                <w:szCs w:val="24"/>
                <w14:ligatures w14:val="none"/>
              </w:rPr>
              <w:t>EUR</w:t>
            </w:r>
            <w:r w:rsidRPr="002B6FC4">
              <w:rPr>
                <w:rFonts w:ascii="Times New Roman" w:eastAsia="Calibri" w:hAnsi="Times New Roman" w:cs="Times New Roman"/>
                <w:b/>
                <w:kern w:val="0"/>
                <w:sz w:val="24"/>
                <w:szCs w:val="24"/>
                <w14:ligatures w14:val="none"/>
              </w:rPr>
              <w:t xml:space="preserve"> su PVM </w:t>
            </w:r>
          </w:p>
        </w:tc>
        <w:tc>
          <w:tcPr>
            <w:tcW w:w="1442" w:type="dxa"/>
          </w:tcPr>
          <w:p w14:paraId="5FF47C83" w14:textId="77777777" w:rsidR="002B6FC4" w:rsidRPr="002B6FC4" w:rsidRDefault="002B6FC4" w:rsidP="002B6FC4">
            <w:pPr>
              <w:suppressAutoHyphens/>
              <w:autoSpaceDN w:val="0"/>
              <w:spacing w:before="60" w:after="60" w:line="256" w:lineRule="auto"/>
              <w:ind w:firstLine="41"/>
              <w:jc w:val="center"/>
              <w:textAlignment w:val="baseline"/>
              <w:rPr>
                <w:rFonts w:ascii="Times New Roman" w:eastAsia="Yu Mincho" w:hAnsi="Times New Roman" w:cs="Times New Roman"/>
                <w:kern w:val="0"/>
                <w:sz w:val="24"/>
                <w:szCs w:val="24"/>
                <w14:ligatures w14:val="none"/>
              </w:rPr>
            </w:pPr>
          </w:p>
        </w:tc>
      </w:tr>
    </w:tbl>
    <w:p w14:paraId="59693D15" w14:textId="7FB9C6C3" w:rsidR="00DE69C8" w:rsidRPr="00603C51" w:rsidRDefault="00DE69C8" w:rsidP="00DE69C8">
      <w:pPr>
        <w:widowControl w:val="0"/>
        <w:spacing w:after="0" w:line="240" w:lineRule="auto"/>
        <w:jc w:val="both"/>
        <w:rPr>
          <w:rFonts w:ascii="Times New Roman" w:eastAsia="Times New Roman" w:hAnsi="Times New Roman" w:cs="Times New Roman"/>
          <w:b/>
          <w:kern w:val="0"/>
          <w14:ligatures w14:val="none"/>
        </w:rPr>
      </w:pPr>
      <w:r w:rsidRPr="00603C51">
        <w:rPr>
          <w:rFonts w:ascii="Times New Roman" w:eastAsia="Times New Roman" w:hAnsi="Times New Roman" w:cs="Times New Roman"/>
          <w:b/>
          <w:kern w:val="0"/>
          <w14:ligatures w14:val="none"/>
        </w:rPr>
        <w:lastRenderedPageBreak/>
        <w:t xml:space="preserve">Galutinė pasiūlymo kaina, Eur su PVM žodžiais </w:t>
      </w:r>
      <w:r>
        <w:rPr>
          <w:rFonts w:ascii="Times New Roman" w:eastAsia="Times New Roman" w:hAnsi="Times New Roman" w:cs="Times New Roman"/>
          <w:b/>
          <w:kern w:val="0"/>
          <w14:ligatures w14:val="none"/>
        </w:rPr>
        <w:t>______________________________________________.</w:t>
      </w:r>
      <w:r w:rsidRPr="00603C51">
        <w:rPr>
          <w:rFonts w:ascii="Times New Roman" w:eastAsia="Times New Roman" w:hAnsi="Times New Roman" w:cs="Times New Roman"/>
          <w:b/>
          <w:kern w:val="0"/>
          <w14:ligatures w14:val="none"/>
        </w:rPr>
        <w:t xml:space="preserve"> </w:t>
      </w:r>
    </w:p>
    <w:p w14:paraId="22E1164F" w14:textId="77777777" w:rsidR="002B6FC4" w:rsidRDefault="002B6FC4" w:rsidP="002B6FC4">
      <w:pPr>
        <w:widowControl w:val="0"/>
        <w:spacing w:after="0" w:line="240" w:lineRule="auto"/>
        <w:jc w:val="both"/>
        <w:rPr>
          <w:rFonts w:ascii="Times New Roman" w:eastAsia="Times New Roman" w:hAnsi="Times New Roman" w:cs="Times New Roman"/>
          <w:kern w:val="0"/>
          <w:sz w:val="24"/>
          <w:szCs w:val="24"/>
          <w14:ligatures w14:val="none"/>
        </w:rPr>
      </w:pPr>
    </w:p>
    <w:p w14:paraId="30218A46" w14:textId="77777777" w:rsidR="002B6FC4" w:rsidRPr="002B6FC4" w:rsidRDefault="002B6FC4" w:rsidP="002B6FC4">
      <w:pPr>
        <w:widowControl w:val="0"/>
        <w:spacing w:after="0" w:line="240" w:lineRule="auto"/>
        <w:jc w:val="both"/>
        <w:rPr>
          <w:rFonts w:ascii="Times New Roman" w:eastAsia="Calibri"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t>*</w:t>
      </w:r>
      <w:r w:rsidRPr="002B6FC4">
        <w:rPr>
          <w:rFonts w:ascii="Times New Roman" w:eastAsia="Calibri" w:hAnsi="Times New Roman" w:cs="Times New Roman"/>
          <w:kern w:val="0"/>
          <w:sz w:val="24"/>
          <w:szCs w:val="24"/>
          <w14:ligatures w14:val="none"/>
        </w:rPr>
        <w:t xml:space="preserve"> Jei „PVM“ laukas nepildomas, nurodykite priežastis, dėl kurių PVM nemokamas: ______________________________________________________________________________</w:t>
      </w:r>
    </w:p>
    <w:p w14:paraId="11C27467" w14:textId="34B9EF1F" w:rsidR="002B6FC4" w:rsidRPr="002B6FC4" w:rsidRDefault="002B6FC4" w:rsidP="002B6FC4">
      <w:pPr>
        <w:widowControl w:val="0"/>
        <w:spacing w:after="0" w:line="240" w:lineRule="auto"/>
        <w:jc w:val="both"/>
        <w:rPr>
          <w:rFonts w:ascii="Times New Roman" w:eastAsia="Calibri" w:hAnsi="Times New Roman" w:cs="Times New Roman"/>
          <w:kern w:val="0"/>
          <w:sz w:val="24"/>
          <w:szCs w:val="24"/>
          <w14:ligatures w14:val="none"/>
        </w:rPr>
      </w:pPr>
      <w:r w:rsidRPr="002B6FC4">
        <w:rPr>
          <w:rFonts w:ascii="Times New Roman" w:eastAsia="Calibri" w:hAnsi="Times New Roman" w:cs="Times New Roman"/>
          <w:kern w:val="0"/>
          <w:sz w:val="24"/>
          <w:szCs w:val="24"/>
          <w14:ligatures w14:val="none"/>
        </w:rPr>
        <w:t>**</w:t>
      </w:r>
      <w:r>
        <w:rPr>
          <w:rFonts w:ascii="Times New Roman" w:eastAsia="Calibri" w:hAnsi="Times New Roman" w:cs="Times New Roman"/>
          <w:kern w:val="0"/>
          <w:sz w:val="24"/>
          <w:szCs w:val="24"/>
          <w14:ligatures w14:val="none"/>
        </w:rPr>
        <w:t xml:space="preserve">Tiekėjas kartu su pasiūlymų turi pateikti </w:t>
      </w:r>
      <w:r w:rsidRPr="002B6FC4">
        <w:rPr>
          <w:rFonts w:ascii="Times New Roman" w:eastAsia="Calibri" w:hAnsi="Times New Roman" w:cs="Times New Roman"/>
          <w:kern w:val="0"/>
          <w:sz w:val="24"/>
          <w:szCs w:val="24"/>
          <w14:ligatures w14:val="none"/>
        </w:rPr>
        <w:t>Pasiūlymo 2</w:t>
      </w:r>
      <w:r>
        <w:rPr>
          <w:rFonts w:ascii="Times New Roman" w:eastAsia="Calibri" w:hAnsi="Times New Roman" w:cs="Times New Roman"/>
          <w:kern w:val="0"/>
          <w:sz w:val="24"/>
          <w:szCs w:val="24"/>
          <w14:ligatures w14:val="none"/>
        </w:rPr>
        <w:t>.1</w:t>
      </w:r>
      <w:r w:rsidRPr="002B6FC4">
        <w:rPr>
          <w:rFonts w:ascii="Times New Roman" w:eastAsia="Calibri" w:hAnsi="Times New Roman" w:cs="Times New Roman"/>
          <w:kern w:val="0"/>
          <w:sz w:val="24"/>
          <w:szCs w:val="24"/>
          <w14:ligatures w14:val="none"/>
        </w:rPr>
        <w:t xml:space="preserve"> pried</w:t>
      </w:r>
      <w:r>
        <w:rPr>
          <w:rFonts w:ascii="Times New Roman" w:eastAsia="Calibri" w:hAnsi="Times New Roman" w:cs="Times New Roman"/>
          <w:kern w:val="0"/>
          <w:sz w:val="24"/>
          <w:szCs w:val="24"/>
          <w14:ligatures w14:val="none"/>
        </w:rPr>
        <w:t>ą</w:t>
      </w:r>
      <w:r w:rsidRPr="002B6FC4">
        <w:rPr>
          <w:rFonts w:ascii="Times New Roman" w:eastAsia="Calibri" w:hAnsi="Times New Roman" w:cs="Times New Roman"/>
          <w:kern w:val="0"/>
          <w:sz w:val="24"/>
          <w:szCs w:val="24"/>
          <w14:ligatures w14:val="none"/>
        </w:rPr>
        <w:t xml:space="preserve"> „</w:t>
      </w:r>
      <w:r>
        <w:rPr>
          <w:rFonts w:ascii="Times New Roman" w:eastAsia="Calibri" w:hAnsi="Times New Roman" w:cs="Times New Roman"/>
          <w:kern w:val="0"/>
          <w:sz w:val="24"/>
          <w:szCs w:val="24"/>
          <w14:ligatures w14:val="none"/>
        </w:rPr>
        <w:t>Įkainotų veiklų sąrašas</w:t>
      </w:r>
      <w:r w:rsidRPr="002B6FC4">
        <w:rPr>
          <w:rFonts w:ascii="Times New Roman" w:eastAsia="Calibri" w:hAnsi="Times New Roman" w:cs="Times New Roman"/>
          <w:kern w:val="0"/>
          <w:sz w:val="24"/>
          <w:szCs w:val="24"/>
          <w14:ligatures w14:val="none"/>
        </w:rPr>
        <w:t>“ (exel forma).</w:t>
      </w:r>
    </w:p>
    <w:p w14:paraId="6BF84624" w14:textId="18A8BDF4" w:rsidR="002B6FC4" w:rsidRDefault="002B6FC4" w:rsidP="002B6FC4">
      <w:pPr>
        <w:widowControl w:val="0"/>
        <w:spacing w:after="0" w:line="240" w:lineRule="auto"/>
        <w:jc w:val="both"/>
        <w:rPr>
          <w:rFonts w:ascii="Times New Roman" w:eastAsia="Calibri" w:hAnsi="Times New Roman" w:cs="Times New Roman"/>
          <w:kern w:val="0"/>
          <w:sz w:val="24"/>
          <w:szCs w:val="24"/>
          <w14:ligatures w14:val="none"/>
        </w:rPr>
      </w:pPr>
      <w:r w:rsidRPr="002B6FC4">
        <w:rPr>
          <w:rFonts w:ascii="Times New Roman" w:eastAsia="Calibri" w:hAnsi="Times New Roman" w:cs="Times New Roman"/>
          <w:kern w:val="0"/>
          <w:sz w:val="24"/>
          <w:szCs w:val="24"/>
          <w14:ligatures w14:val="none"/>
        </w:rPr>
        <w:t xml:space="preserve">***Pasiūlymo </w:t>
      </w:r>
      <w:r>
        <w:rPr>
          <w:rFonts w:ascii="Times New Roman" w:eastAsia="Calibri" w:hAnsi="Times New Roman" w:cs="Times New Roman"/>
          <w:kern w:val="0"/>
          <w:sz w:val="24"/>
          <w:szCs w:val="24"/>
          <w14:ligatures w14:val="none"/>
        </w:rPr>
        <w:t xml:space="preserve">dalių </w:t>
      </w:r>
      <w:r w:rsidRPr="002B6FC4">
        <w:rPr>
          <w:rFonts w:ascii="Times New Roman" w:eastAsia="Calibri" w:hAnsi="Times New Roman" w:cs="Times New Roman"/>
          <w:kern w:val="0"/>
          <w:sz w:val="24"/>
          <w:szCs w:val="24"/>
          <w14:ligatures w14:val="none"/>
        </w:rPr>
        <w:t xml:space="preserve">kainos EUR be PVM turi sutapti su tiekėjo pateiktame </w:t>
      </w:r>
      <w:r w:rsidR="006C4557">
        <w:rPr>
          <w:rFonts w:ascii="Times New Roman" w:eastAsia="Calibri" w:hAnsi="Times New Roman" w:cs="Times New Roman"/>
          <w:kern w:val="0"/>
          <w:sz w:val="24"/>
          <w:szCs w:val="24"/>
          <w14:ligatures w14:val="none"/>
        </w:rPr>
        <w:t xml:space="preserve">2 priedo „Pasiūlymas“ </w:t>
      </w:r>
      <w:r w:rsidRPr="002B6FC4">
        <w:rPr>
          <w:rFonts w:ascii="Times New Roman" w:eastAsia="Calibri" w:hAnsi="Times New Roman" w:cs="Times New Roman"/>
          <w:kern w:val="0"/>
          <w:sz w:val="24"/>
          <w:szCs w:val="24"/>
          <w14:ligatures w14:val="none"/>
        </w:rPr>
        <w:t xml:space="preserve"> priede </w:t>
      </w:r>
      <w:r w:rsidR="005A0B8F">
        <w:rPr>
          <w:rFonts w:ascii="Times New Roman" w:eastAsia="Calibri" w:hAnsi="Times New Roman" w:cs="Times New Roman"/>
          <w:kern w:val="0"/>
          <w:sz w:val="24"/>
          <w:szCs w:val="24"/>
          <w14:ligatures w14:val="none"/>
        </w:rPr>
        <w:t xml:space="preserve">2.1 </w:t>
      </w:r>
      <w:r w:rsidRPr="002B6FC4">
        <w:rPr>
          <w:rFonts w:ascii="Times New Roman" w:eastAsia="Calibri" w:hAnsi="Times New Roman" w:cs="Times New Roman"/>
          <w:kern w:val="0"/>
          <w:sz w:val="24"/>
          <w:szCs w:val="24"/>
          <w14:ligatures w14:val="none"/>
        </w:rPr>
        <w:t>„</w:t>
      </w:r>
      <w:r>
        <w:rPr>
          <w:rFonts w:ascii="Times New Roman" w:eastAsia="Calibri" w:hAnsi="Times New Roman" w:cs="Times New Roman"/>
          <w:kern w:val="0"/>
          <w:sz w:val="24"/>
          <w:szCs w:val="24"/>
          <w14:ligatures w14:val="none"/>
        </w:rPr>
        <w:t>Įkainotų veiklų sąrašas“</w:t>
      </w:r>
      <w:r w:rsidRPr="002B6FC4">
        <w:rPr>
          <w:rFonts w:ascii="Times New Roman" w:eastAsia="Calibri" w:hAnsi="Times New Roman" w:cs="Times New Roman"/>
          <w:kern w:val="0"/>
          <w:sz w:val="24"/>
          <w:szCs w:val="24"/>
          <w14:ligatures w14:val="none"/>
        </w:rPr>
        <w:t xml:space="preserve"> A-D dalyse nurodyta kaina.</w:t>
      </w:r>
    </w:p>
    <w:p w14:paraId="4957161E" w14:textId="77777777" w:rsidR="002D24C6" w:rsidRDefault="002D24C6" w:rsidP="002D24C6">
      <w:pPr>
        <w:widowControl w:val="0"/>
        <w:tabs>
          <w:tab w:val="left" w:pos="4111"/>
        </w:tabs>
        <w:spacing w:after="0" w:line="240" w:lineRule="auto"/>
        <w:jc w:val="both"/>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Apskaičiuojant pasiūlymo kainą (sąnaudas), atsižvelgta į visą pirkimo sąlygose nurodytą pirkimo objekto apimtį ir reikalavimus, kainos sudėtines dalis ir pan. Į pasiūlymo kainą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pasiūlymo kainą).</w:t>
      </w:r>
    </w:p>
    <w:p w14:paraId="792C7DCB" w14:textId="4791E801" w:rsidR="00193A05" w:rsidRDefault="00193A05" w:rsidP="002D24C6">
      <w:pPr>
        <w:widowControl w:val="0"/>
        <w:tabs>
          <w:tab w:val="left" w:pos="4111"/>
        </w:tabs>
        <w:spacing w:after="0"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****Užsakovas neįsipareigoja išpirkti viso numatyto įrangos kiekio.</w:t>
      </w:r>
      <w:r w:rsidR="00122820">
        <w:rPr>
          <w:rFonts w:ascii="Times New Roman" w:eastAsia="Times New Roman" w:hAnsi="Times New Roman" w:cs="Times New Roman"/>
          <w:kern w:val="0"/>
          <w14:ligatures w14:val="none"/>
        </w:rPr>
        <w:t xml:space="preserve"> Minimalūs ir maksimalūs įrangos kiekiai nurodyti pirkimo sutarties 2.4 punkte.</w:t>
      </w:r>
    </w:p>
    <w:p w14:paraId="2B274D61" w14:textId="77777777" w:rsidR="00193A05" w:rsidRPr="00603C51" w:rsidRDefault="00193A05" w:rsidP="002D24C6">
      <w:pPr>
        <w:widowControl w:val="0"/>
        <w:tabs>
          <w:tab w:val="left" w:pos="4111"/>
        </w:tabs>
        <w:spacing w:after="0" w:line="240" w:lineRule="auto"/>
        <w:jc w:val="both"/>
        <w:rPr>
          <w:rFonts w:ascii="Times New Roman" w:eastAsia="Times New Roman" w:hAnsi="Times New Roman" w:cs="Times New Roman"/>
          <w:kern w:val="0"/>
          <w14:ligatures w14:val="none"/>
        </w:rPr>
      </w:pPr>
    </w:p>
    <w:p w14:paraId="2CF8516B" w14:textId="77777777" w:rsidR="002D24C6" w:rsidRPr="00603C51" w:rsidRDefault="002D24C6" w:rsidP="002D24C6">
      <w:pPr>
        <w:widowControl w:val="0"/>
        <w:tabs>
          <w:tab w:val="left" w:pos="4111"/>
        </w:tabs>
        <w:spacing w:after="0" w:line="240" w:lineRule="auto"/>
        <w:jc w:val="both"/>
        <w:rPr>
          <w:rFonts w:ascii="Times New Roman" w:eastAsia="Times New Roman" w:hAnsi="Times New Roman" w:cs="Times New Roman"/>
          <w:kern w:val="0"/>
          <w14:ligatures w14:val="none"/>
        </w:rPr>
      </w:pPr>
    </w:p>
    <w:p w14:paraId="44B29FAF" w14:textId="1BDE4CA8" w:rsidR="00105FFC" w:rsidRDefault="00455A3A" w:rsidP="00455A3A">
      <w:pPr>
        <w:pStyle w:val="ListParagraph"/>
        <w:widowControl w:val="0"/>
        <w:numPr>
          <w:ilvl w:val="0"/>
          <w:numId w:val="4"/>
        </w:numPr>
        <w:tabs>
          <w:tab w:val="left" w:pos="4111"/>
        </w:tabs>
        <w:spacing w:after="0" w:line="240" w:lineRule="auto"/>
        <w:jc w:val="center"/>
        <w:rPr>
          <w:rFonts w:ascii="Times New Roman" w:eastAsia="Times New Roman" w:hAnsi="Times New Roman" w:cs="Times New Roman"/>
          <w:b/>
          <w:bCs/>
          <w:color w:val="000000"/>
          <w:kern w:val="0"/>
          <w14:ligatures w14:val="none"/>
        </w:rPr>
      </w:pPr>
      <w:r w:rsidRPr="00455A3A">
        <w:rPr>
          <w:rFonts w:ascii="Times New Roman" w:eastAsia="Times New Roman" w:hAnsi="Times New Roman" w:cs="Times New Roman"/>
          <w:b/>
          <w:bCs/>
          <w:color w:val="000000"/>
          <w:kern w:val="0"/>
          <w14:ligatures w14:val="none"/>
        </w:rPr>
        <w:t>TIEKĖJO PATEIKIAMI DUOMENIS PASIŪLYMO KAINOS IR KOKYBĖS SANTYKIO ĮVERTINIMUI:</w:t>
      </w:r>
    </w:p>
    <w:p w14:paraId="5105E9BA" w14:textId="77777777" w:rsidR="00455A3A" w:rsidRPr="00455A3A" w:rsidRDefault="00455A3A" w:rsidP="00455A3A">
      <w:pPr>
        <w:pStyle w:val="ListParagraph"/>
        <w:widowControl w:val="0"/>
        <w:tabs>
          <w:tab w:val="left" w:pos="4111"/>
        </w:tabs>
        <w:spacing w:after="0" w:line="240" w:lineRule="auto"/>
        <w:jc w:val="both"/>
        <w:rPr>
          <w:rFonts w:ascii="Times New Roman" w:eastAsia="Times New Roman" w:hAnsi="Times New Roman" w:cs="Times New Roman"/>
          <w:b/>
          <w:bCs/>
          <w:color w:val="000000"/>
          <w:kern w:val="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83"/>
        <w:gridCol w:w="2145"/>
      </w:tblGrid>
      <w:tr w:rsidR="00105FFC" w:rsidRPr="00603C51" w14:paraId="02EEA02C" w14:textId="77777777" w:rsidTr="00364823">
        <w:trPr>
          <w:cantSplit/>
          <w:trHeight w:val="627"/>
        </w:trPr>
        <w:tc>
          <w:tcPr>
            <w:tcW w:w="3886" w:type="pct"/>
            <w:vAlign w:val="center"/>
          </w:tcPr>
          <w:p w14:paraId="13A4E3E7" w14:textId="1085BFAF" w:rsidR="00105FFC" w:rsidRPr="00C257F7" w:rsidRDefault="00105FFC" w:rsidP="00364823">
            <w:pPr>
              <w:spacing w:after="0" w:line="240" w:lineRule="auto"/>
              <w:ind w:left="-142" w:right="-108" w:firstLine="57"/>
              <w:jc w:val="center"/>
              <w:rPr>
                <w:rFonts w:ascii="Times New Roman" w:eastAsia="Times New Roman" w:hAnsi="Times New Roman" w:cs="Times New Roman"/>
                <w:b/>
                <w:color w:val="000000"/>
                <w:kern w:val="0"/>
                <w:vertAlign w:val="subscript"/>
                <w14:ligatures w14:val="none"/>
              </w:rPr>
            </w:pPr>
            <w:r w:rsidRPr="00603C51">
              <w:rPr>
                <w:rFonts w:ascii="Times New Roman" w:eastAsia="Times New Roman" w:hAnsi="Times New Roman" w:cs="Times New Roman"/>
                <w:b/>
                <w:color w:val="000000"/>
                <w:kern w:val="0"/>
                <w14:ligatures w14:val="none"/>
              </w:rPr>
              <w:t>Ekonomiškai naudingiausio pasiūlymo vertinimo kriterij</w:t>
            </w:r>
            <w:r w:rsidR="00C257F7">
              <w:rPr>
                <w:rFonts w:ascii="Times New Roman" w:eastAsia="Times New Roman" w:hAnsi="Times New Roman" w:cs="Times New Roman"/>
                <w:b/>
                <w:color w:val="000000"/>
                <w:kern w:val="0"/>
                <w14:ligatures w14:val="none"/>
              </w:rPr>
              <w:t>us X</w:t>
            </w:r>
            <w:r w:rsidR="00C257F7">
              <w:rPr>
                <w:rFonts w:ascii="Times New Roman" w:eastAsia="Times New Roman" w:hAnsi="Times New Roman" w:cs="Times New Roman"/>
                <w:b/>
                <w:color w:val="000000"/>
                <w:kern w:val="0"/>
                <w:vertAlign w:val="subscript"/>
                <w14:ligatures w14:val="none"/>
              </w:rPr>
              <w:t>1</w:t>
            </w:r>
          </w:p>
        </w:tc>
        <w:tc>
          <w:tcPr>
            <w:tcW w:w="1114" w:type="pct"/>
            <w:vAlign w:val="center"/>
          </w:tcPr>
          <w:p w14:paraId="09259C6C" w14:textId="0266CE3E" w:rsidR="00105FFC" w:rsidRPr="00603C51" w:rsidRDefault="00C257F7" w:rsidP="00364823">
            <w:pPr>
              <w:spacing w:after="0" w:line="240" w:lineRule="auto"/>
              <w:ind w:left="-142" w:right="-108" w:firstLine="57"/>
              <w:jc w:val="center"/>
              <w:rPr>
                <w:rFonts w:ascii="Times New Roman" w:eastAsia="Times New Roman" w:hAnsi="Times New Roman" w:cs="Times New Roman"/>
                <w:b/>
                <w:color w:val="000000"/>
                <w:kern w:val="0"/>
                <w14:ligatures w14:val="none"/>
              </w:rPr>
            </w:pPr>
            <w:r>
              <w:rPr>
                <w:rFonts w:ascii="Times New Roman" w:eastAsia="Times New Roman" w:hAnsi="Times New Roman" w:cs="Times New Roman"/>
                <w:b/>
                <w:color w:val="000000"/>
                <w:kern w:val="0"/>
                <w14:ligatures w14:val="none"/>
              </w:rPr>
              <w:t>Matavimo vienetas, EUR be PVM</w:t>
            </w:r>
          </w:p>
        </w:tc>
      </w:tr>
      <w:tr w:rsidR="00105FFC" w:rsidRPr="00603C51" w14:paraId="4E18888E" w14:textId="77777777" w:rsidTr="00364823">
        <w:trPr>
          <w:cantSplit/>
          <w:trHeight w:val="340"/>
        </w:trPr>
        <w:tc>
          <w:tcPr>
            <w:tcW w:w="3886" w:type="pct"/>
            <w:vAlign w:val="center"/>
          </w:tcPr>
          <w:p w14:paraId="285F584D" w14:textId="7C0AD88B" w:rsidR="00105FFC" w:rsidRPr="00C257F7" w:rsidRDefault="00C257F7" w:rsidP="00364823">
            <w:pPr>
              <w:spacing w:after="0" w:line="240" w:lineRule="auto"/>
              <w:ind w:right="-108" w:firstLine="57"/>
              <w:rPr>
                <w:rFonts w:ascii="Times New Roman" w:eastAsia="Times New Roman" w:hAnsi="Times New Roman" w:cs="Times New Roman"/>
                <w:i/>
                <w:kern w:val="0"/>
                <w:sz w:val="24"/>
                <w:szCs w:val="24"/>
                <w14:ligatures w14:val="none"/>
              </w:rPr>
            </w:pPr>
            <w:r w:rsidRPr="00C257F7">
              <w:rPr>
                <w:rFonts w:ascii="Times New Roman" w:eastAsia="Times New Roman" w:hAnsi="Times New Roman" w:cs="Times New Roman"/>
                <w:color w:val="000000"/>
                <w:kern w:val="0"/>
                <w:sz w:val="24"/>
                <w:szCs w:val="24"/>
                <w:lang w:val="en-GB" w:eastAsia="en-GB"/>
                <w14:ligatures w14:val="none"/>
              </w:rPr>
              <w:t>Elektros įkrovimo stotelių įrangos pasiūlymo vertė (Įrangos kaina)</w:t>
            </w:r>
          </w:p>
        </w:tc>
        <w:tc>
          <w:tcPr>
            <w:tcW w:w="1114" w:type="pct"/>
            <w:vAlign w:val="center"/>
          </w:tcPr>
          <w:p w14:paraId="6CCB4B66" w14:textId="2A7A8295" w:rsidR="00105FFC" w:rsidRPr="00603C51" w:rsidRDefault="00890D4E" w:rsidP="00364823">
            <w:pPr>
              <w:spacing w:after="0" w:line="240" w:lineRule="auto"/>
              <w:ind w:firstLine="57"/>
              <w:jc w:val="center"/>
              <w:rPr>
                <w:rFonts w:ascii="Times New Roman" w:eastAsia="Times New Roman" w:hAnsi="Times New Roman" w:cs="Times New Roman"/>
                <w:b/>
                <w:bCs/>
                <w:color w:val="000000"/>
                <w:kern w:val="0"/>
                <w14:ligatures w14:val="none"/>
              </w:rPr>
            </w:pPr>
            <w:r w:rsidRPr="00603C51">
              <w:rPr>
                <w:rFonts w:ascii="Times New Roman" w:eastAsia="Times New Roman" w:hAnsi="Times New Roman" w:cs="Times New Roman"/>
                <w:color w:val="000000"/>
                <w:kern w:val="0"/>
                <w14:ligatures w14:val="none"/>
              </w:rPr>
              <w:t>(</w:t>
            </w:r>
            <w:r w:rsidRPr="00603C51">
              <w:rPr>
                <w:rFonts w:ascii="Times New Roman" w:eastAsia="Times New Roman" w:hAnsi="Times New Roman" w:cs="Times New Roman"/>
                <w:i/>
                <w:iCs/>
                <w:color w:val="FF0000"/>
                <w:kern w:val="0"/>
                <w14:ligatures w14:val="none"/>
              </w:rPr>
              <w:t>įrašyti</w:t>
            </w:r>
            <w:r w:rsidRPr="00603C51">
              <w:rPr>
                <w:rFonts w:ascii="Times New Roman" w:eastAsia="Times New Roman" w:hAnsi="Times New Roman" w:cs="Times New Roman"/>
                <w:color w:val="000000"/>
                <w:kern w:val="0"/>
                <w14:ligatures w14:val="none"/>
              </w:rPr>
              <w:t>)</w:t>
            </w:r>
          </w:p>
        </w:tc>
      </w:tr>
    </w:tbl>
    <w:p w14:paraId="700ACA20" w14:textId="77777777" w:rsidR="00105FFC" w:rsidRPr="00603C51" w:rsidRDefault="00105FFC" w:rsidP="00105FFC">
      <w:pPr>
        <w:widowControl w:val="0"/>
        <w:spacing w:after="0" w:line="240" w:lineRule="auto"/>
        <w:jc w:val="both"/>
        <w:rPr>
          <w:rFonts w:ascii="Times New Roman" w:eastAsia="Times New Roman" w:hAnsi="Times New Roman" w:cs="Times New Roman"/>
          <w:kern w:val="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83"/>
        <w:gridCol w:w="2145"/>
      </w:tblGrid>
      <w:tr w:rsidR="00105FFC" w:rsidRPr="00603C51" w14:paraId="4037A41B" w14:textId="77777777" w:rsidTr="00364823">
        <w:trPr>
          <w:cantSplit/>
          <w:trHeight w:val="627"/>
        </w:trPr>
        <w:tc>
          <w:tcPr>
            <w:tcW w:w="3886" w:type="pct"/>
            <w:vAlign w:val="center"/>
          </w:tcPr>
          <w:p w14:paraId="68F91F97" w14:textId="0AEC74FC" w:rsidR="00105FFC" w:rsidRPr="00D93944" w:rsidRDefault="00105FFC" w:rsidP="00364823">
            <w:pPr>
              <w:spacing w:after="0" w:line="240" w:lineRule="auto"/>
              <w:ind w:left="-142" w:right="-108" w:firstLine="57"/>
              <w:jc w:val="center"/>
              <w:rPr>
                <w:rFonts w:ascii="Times New Roman" w:eastAsia="Times New Roman" w:hAnsi="Times New Roman" w:cs="Times New Roman"/>
                <w:b/>
                <w:color w:val="000000"/>
                <w:kern w:val="0"/>
                <w:vertAlign w:val="subscript"/>
                <w14:ligatures w14:val="none"/>
              </w:rPr>
            </w:pPr>
            <w:r w:rsidRPr="00603C51">
              <w:rPr>
                <w:rFonts w:ascii="Times New Roman" w:eastAsia="Times New Roman" w:hAnsi="Times New Roman" w:cs="Times New Roman"/>
                <w:b/>
                <w:color w:val="000000"/>
                <w:kern w:val="0"/>
                <w14:ligatures w14:val="none"/>
              </w:rPr>
              <w:t>Ekonomiškai naudingiausio pasiūlymo vertinimo kriterij</w:t>
            </w:r>
            <w:r w:rsidR="00D93944">
              <w:rPr>
                <w:rFonts w:ascii="Times New Roman" w:eastAsia="Times New Roman" w:hAnsi="Times New Roman" w:cs="Times New Roman"/>
                <w:b/>
                <w:color w:val="000000"/>
                <w:kern w:val="0"/>
                <w14:ligatures w14:val="none"/>
              </w:rPr>
              <w:t>us X</w:t>
            </w:r>
            <w:r w:rsidR="00D93944">
              <w:rPr>
                <w:rFonts w:ascii="Times New Roman" w:eastAsia="Times New Roman" w:hAnsi="Times New Roman" w:cs="Times New Roman"/>
                <w:b/>
                <w:color w:val="000000"/>
                <w:kern w:val="0"/>
                <w:vertAlign w:val="subscript"/>
                <w14:ligatures w14:val="none"/>
              </w:rPr>
              <w:t>2</w:t>
            </w:r>
          </w:p>
        </w:tc>
        <w:tc>
          <w:tcPr>
            <w:tcW w:w="1114" w:type="pct"/>
            <w:vAlign w:val="center"/>
          </w:tcPr>
          <w:p w14:paraId="353B54F9" w14:textId="76015DB3" w:rsidR="00105FFC" w:rsidRPr="00603C51" w:rsidRDefault="00D93944" w:rsidP="00364823">
            <w:pPr>
              <w:spacing w:after="0" w:line="240" w:lineRule="auto"/>
              <w:ind w:left="-142" w:right="-108" w:firstLine="57"/>
              <w:jc w:val="center"/>
              <w:rPr>
                <w:rFonts w:ascii="Times New Roman" w:eastAsia="Times New Roman" w:hAnsi="Times New Roman" w:cs="Times New Roman"/>
                <w:b/>
                <w:color w:val="000000"/>
                <w:kern w:val="0"/>
                <w14:ligatures w14:val="none"/>
              </w:rPr>
            </w:pPr>
            <w:r>
              <w:rPr>
                <w:rFonts w:ascii="Times New Roman" w:eastAsia="Times New Roman" w:hAnsi="Times New Roman" w:cs="Times New Roman"/>
                <w:b/>
                <w:color w:val="000000"/>
                <w:kern w:val="0"/>
                <w14:ligatures w14:val="none"/>
              </w:rPr>
              <w:t>Matavimo vienetas, EUR be PVM</w:t>
            </w:r>
          </w:p>
        </w:tc>
      </w:tr>
      <w:tr w:rsidR="00105FFC" w:rsidRPr="00603C51" w14:paraId="7EF7C48F" w14:textId="77777777" w:rsidTr="00364823">
        <w:trPr>
          <w:cantSplit/>
          <w:trHeight w:val="340"/>
        </w:trPr>
        <w:tc>
          <w:tcPr>
            <w:tcW w:w="3886" w:type="pct"/>
            <w:vAlign w:val="center"/>
          </w:tcPr>
          <w:p w14:paraId="4E86416A" w14:textId="107909D1" w:rsidR="00105FFC" w:rsidRPr="00D93944" w:rsidRDefault="00D93944" w:rsidP="00364823">
            <w:pPr>
              <w:spacing w:after="0" w:line="240" w:lineRule="auto"/>
              <w:ind w:right="-108" w:firstLine="57"/>
              <w:rPr>
                <w:rFonts w:ascii="Times New Roman" w:eastAsia="Times New Roman" w:hAnsi="Times New Roman" w:cs="Times New Roman"/>
                <w:i/>
                <w:kern w:val="0"/>
                <w:sz w:val="24"/>
                <w:szCs w:val="24"/>
                <w14:ligatures w14:val="none"/>
              </w:rPr>
            </w:pPr>
            <w:r w:rsidRPr="00D93944">
              <w:rPr>
                <w:rFonts w:ascii="Times New Roman" w:eastAsia="Times New Roman" w:hAnsi="Times New Roman" w:cs="Times New Roman"/>
                <w:color w:val="000000"/>
                <w:kern w:val="0"/>
                <w:sz w:val="24"/>
                <w:szCs w:val="24"/>
                <w:lang w:val="en-GB" w:eastAsia="en-GB"/>
                <w14:ligatures w14:val="none"/>
              </w:rPr>
              <w:t>Atsarginių dalių pasiūlymo vertė</w:t>
            </w:r>
          </w:p>
        </w:tc>
        <w:tc>
          <w:tcPr>
            <w:tcW w:w="1114" w:type="pct"/>
            <w:vAlign w:val="center"/>
          </w:tcPr>
          <w:p w14:paraId="0F886783" w14:textId="53A2E00F" w:rsidR="00105FFC" w:rsidRPr="00603C51" w:rsidRDefault="00890D4E" w:rsidP="00364823">
            <w:pPr>
              <w:spacing w:after="0" w:line="240" w:lineRule="auto"/>
              <w:ind w:firstLine="57"/>
              <w:jc w:val="center"/>
              <w:rPr>
                <w:rFonts w:ascii="Times New Roman" w:eastAsia="Times New Roman" w:hAnsi="Times New Roman" w:cs="Times New Roman"/>
                <w:b/>
                <w:bCs/>
                <w:color w:val="000000"/>
                <w:kern w:val="0"/>
                <w14:ligatures w14:val="none"/>
              </w:rPr>
            </w:pPr>
            <w:r w:rsidRPr="00603C51">
              <w:rPr>
                <w:rFonts w:ascii="Times New Roman" w:eastAsia="Times New Roman" w:hAnsi="Times New Roman" w:cs="Times New Roman"/>
                <w:color w:val="000000"/>
                <w:kern w:val="0"/>
                <w14:ligatures w14:val="none"/>
              </w:rPr>
              <w:t>(</w:t>
            </w:r>
            <w:r w:rsidRPr="00603C51">
              <w:rPr>
                <w:rFonts w:ascii="Times New Roman" w:eastAsia="Times New Roman" w:hAnsi="Times New Roman" w:cs="Times New Roman"/>
                <w:i/>
                <w:iCs/>
                <w:color w:val="FF0000"/>
                <w:kern w:val="0"/>
                <w14:ligatures w14:val="none"/>
              </w:rPr>
              <w:t>įrašyti</w:t>
            </w:r>
            <w:r w:rsidRPr="00603C51">
              <w:rPr>
                <w:rFonts w:ascii="Times New Roman" w:eastAsia="Times New Roman" w:hAnsi="Times New Roman" w:cs="Times New Roman"/>
                <w:color w:val="000000"/>
                <w:kern w:val="0"/>
                <w14:ligatures w14:val="none"/>
              </w:rPr>
              <w:t>)</w:t>
            </w:r>
          </w:p>
        </w:tc>
      </w:tr>
    </w:tbl>
    <w:p w14:paraId="023C9618" w14:textId="6F64A3A0" w:rsidR="00105FFC" w:rsidRPr="00603C51" w:rsidRDefault="00105FFC" w:rsidP="00105FFC">
      <w:pPr>
        <w:widowControl w:val="0"/>
        <w:spacing w:after="0" w:line="240" w:lineRule="auto"/>
        <w:jc w:val="both"/>
        <w:rPr>
          <w:rFonts w:ascii="Times New Roman" w:eastAsia="Times New Roman" w:hAnsi="Times New Roman" w:cs="Times New Roman"/>
          <w:kern w:val="0"/>
          <w:lang w:eastAsia="lt-LT"/>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83"/>
        <w:gridCol w:w="2145"/>
      </w:tblGrid>
      <w:tr w:rsidR="00105FFC" w:rsidRPr="00603C51" w14:paraId="124332B8" w14:textId="77777777" w:rsidTr="6066E55B">
        <w:trPr>
          <w:cantSplit/>
          <w:trHeight w:val="627"/>
        </w:trPr>
        <w:tc>
          <w:tcPr>
            <w:tcW w:w="3886" w:type="pct"/>
            <w:vAlign w:val="center"/>
          </w:tcPr>
          <w:p w14:paraId="662906C5" w14:textId="31012F70" w:rsidR="00105FFC" w:rsidRPr="00D93944" w:rsidRDefault="00105FFC" w:rsidP="00364823">
            <w:pPr>
              <w:spacing w:after="0" w:line="240" w:lineRule="auto"/>
              <w:ind w:left="-142" w:right="-108" w:firstLine="57"/>
              <w:jc w:val="center"/>
              <w:rPr>
                <w:rFonts w:ascii="Times New Roman" w:eastAsia="Times New Roman" w:hAnsi="Times New Roman" w:cs="Times New Roman"/>
                <w:b/>
                <w:color w:val="000000"/>
                <w:kern w:val="0"/>
                <w:vertAlign w:val="subscript"/>
                <w14:ligatures w14:val="none"/>
              </w:rPr>
            </w:pPr>
            <w:r w:rsidRPr="00603C51">
              <w:rPr>
                <w:rFonts w:ascii="Times New Roman" w:eastAsia="Times New Roman" w:hAnsi="Times New Roman" w:cs="Times New Roman"/>
                <w:b/>
                <w:color w:val="000000"/>
                <w:kern w:val="0"/>
                <w14:ligatures w14:val="none"/>
              </w:rPr>
              <w:t>Ekonomiškai naudingiausio pasiūlymo vertinimo kriterij</w:t>
            </w:r>
            <w:r w:rsidR="00D93944">
              <w:rPr>
                <w:rFonts w:ascii="Times New Roman" w:eastAsia="Times New Roman" w:hAnsi="Times New Roman" w:cs="Times New Roman"/>
                <w:b/>
                <w:color w:val="000000"/>
                <w:kern w:val="0"/>
                <w14:ligatures w14:val="none"/>
              </w:rPr>
              <w:t>us X</w:t>
            </w:r>
            <w:r w:rsidR="00D93944">
              <w:rPr>
                <w:rFonts w:ascii="Times New Roman" w:eastAsia="Times New Roman" w:hAnsi="Times New Roman" w:cs="Times New Roman"/>
                <w:b/>
                <w:color w:val="000000"/>
                <w:kern w:val="0"/>
                <w:vertAlign w:val="subscript"/>
                <w14:ligatures w14:val="none"/>
              </w:rPr>
              <w:t>3</w:t>
            </w:r>
          </w:p>
        </w:tc>
        <w:tc>
          <w:tcPr>
            <w:tcW w:w="1114" w:type="pct"/>
            <w:vAlign w:val="center"/>
          </w:tcPr>
          <w:p w14:paraId="413B128B" w14:textId="3E68CF12" w:rsidR="00105FFC" w:rsidRPr="00603C51" w:rsidRDefault="00227CAC" w:rsidP="00364823">
            <w:pPr>
              <w:spacing w:after="0" w:line="240" w:lineRule="auto"/>
              <w:ind w:left="-142" w:right="-108" w:firstLine="57"/>
              <w:jc w:val="center"/>
              <w:rPr>
                <w:rFonts w:ascii="Times New Roman" w:eastAsia="Times New Roman" w:hAnsi="Times New Roman" w:cs="Times New Roman"/>
                <w:b/>
                <w:color w:val="000000"/>
                <w:kern w:val="0"/>
                <w14:ligatures w14:val="none"/>
              </w:rPr>
            </w:pPr>
            <w:r>
              <w:rPr>
                <w:rFonts w:ascii="Times New Roman" w:eastAsia="Times New Roman" w:hAnsi="Times New Roman" w:cs="Times New Roman"/>
                <w:b/>
                <w:color w:val="000000"/>
                <w:kern w:val="0"/>
                <w14:ligatures w14:val="none"/>
              </w:rPr>
              <w:t>Matavimo vienetas, EUR be PVM</w:t>
            </w:r>
          </w:p>
        </w:tc>
      </w:tr>
      <w:tr w:rsidR="00105FFC" w:rsidRPr="00603C51" w14:paraId="6980CE3B" w14:textId="77777777" w:rsidTr="6066E55B">
        <w:trPr>
          <w:cantSplit/>
          <w:trHeight w:val="340"/>
        </w:trPr>
        <w:tc>
          <w:tcPr>
            <w:tcW w:w="3886" w:type="pct"/>
            <w:vAlign w:val="center"/>
          </w:tcPr>
          <w:p w14:paraId="34BC4099" w14:textId="25D7C268" w:rsidR="00105FFC" w:rsidRPr="00227CAC" w:rsidRDefault="05AE259C" w:rsidP="6066E55B">
            <w:pPr>
              <w:spacing w:after="0" w:line="240" w:lineRule="auto"/>
              <w:ind w:right="-108" w:firstLine="57"/>
              <w:rPr>
                <w:rFonts w:ascii="Times New Roman" w:eastAsia="Times New Roman" w:hAnsi="Times New Roman" w:cs="Times New Roman"/>
                <w:kern w:val="0"/>
                <w14:ligatures w14:val="none"/>
              </w:rPr>
            </w:pPr>
            <w:r w:rsidRPr="6066E55B">
              <w:rPr>
                <w:rFonts w:ascii="Times New Roman" w:eastAsia="Times New Roman" w:hAnsi="Times New Roman" w:cs="Times New Roman"/>
                <w:kern w:val="0"/>
                <w14:ligatures w14:val="none"/>
              </w:rPr>
              <w:t xml:space="preserve">Dinaminio galios </w:t>
            </w:r>
            <w:r w:rsidR="26C2251F" w:rsidRPr="6066E55B">
              <w:rPr>
                <w:rFonts w:ascii="Times New Roman" w:eastAsia="Times New Roman" w:hAnsi="Times New Roman" w:cs="Times New Roman"/>
                <w:kern w:val="0"/>
                <w14:ligatures w14:val="none"/>
              </w:rPr>
              <w:t xml:space="preserve">balansavimo </w:t>
            </w:r>
            <w:r w:rsidRPr="6066E55B">
              <w:rPr>
                <w:rFonts w:ascii="Times New Roman" w:eastAsia="Times New Roman" w:hAnsi="Times New Roman" w:cs="Times New Roman"/>
                <w:kern w:val="0"/>
                <w14:ligatures w14:val="none"/>
              </w:rPr>
              <w:t>programinės įrangos pasiūlymo  vertė</w:t>
            </w:r>
          </w:p>
        </w:tc>
        <w:tc>
          <w:tcPr>
            <w:tcW w:w="1114" w:type="pct"/>
            <w:vAlign w:val="center"/>
          </w:tcPr>
          <w:p w14:paraId="35070613" w14:textId="4B56951A" w:rsidR="00105FFC" w:rsidRPr="00603C51" w:rsidRDefault="00890D4E" w:rsidP="00364823">
            <w:pPr>
              <w:spacing w:after="0" w:line="240" w:lineRule="auto"/>
              <w:ind w:firstLine="57"/>
              <w:jc w:val="center"/>
              <w:rPr>
                <w:rFonts w:ascii="Times New Roman" w:eastAsia="Times New Roman" w:hAnsi="Times New Roman" w:cs="Times New Roman"/>
                <w:b/>
                <w:bCs/>
                <w:color w:val="000000"/>
                <w:kern w:val="0"/>
                <w14:ligatures w14:val="none"/>
              </w:rPr>
            </w:pPr>
            <w:r w:rsidRPr="00603C51">
              <w:rPr>
                <w:rFonts w:ascii="Times New Roman" w:eastAsia="Times New Roman" w:hAnsi="Times New Roman" w:cs="Times New Roman"/>
                <w:color w:val="000000"/>
                <w:kern w:val="0"/>
                <w14:ligatures w14:val="none"/>
              </w:rPr>
              <w:t>(</w:t>
            </w:r>
            <w:r w:rsidRPr="00603C51">
              <w:rPr>
                <w:rFonts w:ascii="Times New Roman" w:eastAsia="Times New Roman" w:hAnsi="Times New Roman" w:cs="Times New Roman"/>
                <w:i/>
                <w:iCs/>
                <w:color w:val="FF0000"/>
                <w:kern w:val="0"/>
                <w14:ligatures w14:val="none"/>
              </w:rPr>
              <w:t>įrašyti</w:t>
            </w:r>
            <w:r w:rsidRPr="00603C51">
              <w:rPr>
                <w:rFonts w:ascii="Times New Roman" w:eastAsia="Times New Roman" w:hAnsi="Times New Roman" w:cs="Times New Roman"/>
                <w:color w:val="000000"/>
                <w:kern w:val="0"/>
                <w14:ligatures w14:val="none"/>
              </w:rPr>
              <w:t>)</w:t>
            </w:r>
          </w:p>
        </w:tc>
      </w:tr>
    </w:tbl>
    <w:p w14:paraId="626295CD" w14:textId="77777777" w:rsidR="002B6FC4" w:rsidRDefault="002B6FC4" w:rsidP="002B6FC4">
      <w:pPr>
        <w:widowControl w:val="0"/>
        <w:spacing w:after="0" w:line="240" w:lineRule="auto"/>
        <w:jc w:val="both"/>
        <w:rPr>
          <w:rFonts w:ascii="Times New Roman" w:eastAsia="Calibri" w:hAnsi="Times New Roman" w:cs="Times New Roman"/>
          <w:kern w:val="0"/>
          <w:sz w:val="24"/>
          <w:szCs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83"/>
        <w:gridCol w:w="2145"/>
      </w:tblGrid>
      <w:tr w:rsidR="00105FFC" w:rsidRPr="00603C51" w14:paraId="7E886FAB" w14:textId="77777777" w:rsidTr="00364823">
        <w:trPr>
          <w:cantSplit/>
          <w:trHeight w:val="627"/>
        </w:trPr>
        <w:tc>
          <w:tcPr>
            <w:tcW w:w="3886" w:type="pct"/>
            <w:vAlign w:val="center"/>
          </w:tcPr>
          <w:p w14:paraId="0D74AAA4" w14:textId="6CF06AAF" w:rsidR="00105FFC" w:rsidRPr="00E04B47" w:rsidRDefault="00105FFC" w:rsidP="00364823">
            <w:pPr>
              <w:spacing w:after="0" w:line="240" w:lineRule="auto"/>
              <w:ind w:left="-142" w:right="-108" w:firstLine="57"/>
              <w:jc w:val="center"/>
              <w:rPr>
                <w:rFonts w:ascii="Times New Roman" w:eastAsia="Times New Roman" w:hAnsi="Times New Roman" w:cs="Times New Roman"/>
                <w:b/>
                <w:color w:val="000000"/>
                <w:kern w:val="0"/>
                <w:vertAlign w:val="subscript"/>
                <w14:ligatures w14:val="none"/>
              </w:rPr>
            </w:pPr>
            <w:r w:rsidRPr="00603C51">
              <w:rPr>
                <w:rFonts w:ascii="Times New Roman" w:eastAsia="Times New Roman" w:hAnsi="Times New Roman" w:cs="Times New Roman"/>
                <w:b/>
                <w:color w:val="000000"/>
                <w:kern w:val="0"/>
                <w14:ligatures w14:val="none"/>
              </w:rPr>
              <w:t>Ekonomiškai naudingiausio pasiūlymo vertinimo kriterijai</w:t>
            </w:r>
            <w:r w:rsidR="00E04B47">
              <w:rPr>
                <w:rFonts w:ascii="Times New Roman" w:eastAsia="Times New Roman" w:hAnsi="Times New Roman" w:cs="Times New Roman"/>
                <w:b/>
                <w:color w:val="000000"/>
                <w:kern w:val="0"/>
                <w14:ligatures w14:val="none"/>
              </w:rPr>
              <w:t xml:space="preserve"> X</w:t>
            </w:r>
            <w:r w:rsidR="00E04B47">
              <w:rPr>
                <w:rFonts w:ascii="Times New Roman" w:eastAsia="Times New Roman" w:hAnsi="Times New Roman" w:cs="Times New Roman"/>
                <w:b/>
                <w:color w:val="000000"/>
                <w:kern w:val="0"/>
                <w:vertAlign w:val="subscript"/>
                <w14:ligatures w14:val="none"/>
              </w:rPr>
              <w:t>4</w:t>
            </w:r>
          </w:p>
        </w:tc>
        <w:tc>
          <w:tcPr>
            <w:tcW w:w="1114" w:type="pct"/>
            <w:vAlign w:val="center"/>
          </w:tcPr>
          <w:p w14:paraId="0B3EAD3B" w14:textId="674616E1" w:rsidR="00105FFC" w:rsidRPr="00603C51" w:rsidRDefault="007250D4" w:rsidP="00364823">
            <w:pPr>
              <w:spacing w:after="0" w:line="240" w:lineRule="auto"/>
              <w:ind w:left="-142" w:right="-108" w:firstLine="57"/>
              <w:jc w:val="center"/>
              <w:rPr>
                <w:rFonts w:ascii="Times New Roman" w:eastAsia="Times New Roman" w:hAnsi="Times New Roman" w:cs="Times New Roman"/>
                <w:b/>
                <w:color w:val="000000"/>
                <w:kern w:val="0"/>
                <w14:ligatures w14:val="none"/>
              </w:rPr>
            </w:pPr>
            <w:r>
              <w:rPr>
                <w:rFonts w:ascii="Times New Roman" w:eastAsia="Times New Roman" w:hAnsi="Times New Roman" w:cs="Times New Roman"/>
                <w:b/>
                <w:color w:val="000000"/>
                <w:kern w:val="0"/>
                <w14:ligatures w14:val="none"/>
              </w:rPr>
              <w:t>Matavimo vienetas, EUR be PVM</w:t>
            </w:r>
          </w:p>
        </w:tc>
      </w:tr>
      <w:tr w:rsidR="00105FFC" w:rsidRPr="00603C51" w14:paraId="166B1DBF" w14:textId="77777777" w:rsidTr="00364823">
        <w:trPr>
          <w:cantSplit/>
          <w:trHeight w:val="340"/>
        </w:trPr>
        <w:tc>
          <w:tcPr>
            <w:tcW w:w="3886" w:type="pct"/>
            <w:vAlign w:val="center"/>
          </w:tcPr>
          <w:p w14:paraId="19B3F4BA" w14:textId="18E85253" w:rsidR="00105FFC" w:rsidRPr="00E04B47" w:rsidRDefault="00E04B47" w:rsidP="00364823">
            <w:pPr>
              <w:spacing w:after="0" w:line="240" w:lineRule="auto"/>
              <w:ind w:right="-108" w:firstLine="57"/>
              <w:rPr>
                <w:rFonts w:ascii="Times New Roman" w:eastAsia="Times New Roman" w:hAnsi="Times New Roman" w:cs="Times New Roman"/>
                <w:iCs/>
                <w:kern w:val="0"/>
                <w14:ligatures w14:val="none"/>
              </w:rPr>
            </w:pPr>
            <w:r w:rsidRPr="00E04B47">
              <w:rPr>
                <w:rFonts w:ascii="Times New Roman" w:eastAsia="Times New Roman" w:hAnsi="Times New Roman" w:cs="Times New Roman"/>
                <w:iCs/>
                <w:kern w:val="0"/>
                <w14:ligatures w14:val="none"/>
              </w:rPr>
              <w:t>Įrangos techninio aptarnavimo ir remonto pasiūlymo  vertė</w:t>
            </w:r>
          </w:p>
        </w:tc>
        <w:tc>
          <w:tcPr>
            <w:tcW w:w="1114" w:type="pct"/>
            <w:vAlign w:val="center"/>
          </w:tcPr>
          <w:p w14:paraId="27C046DC" w14:textId="3B79D113" w:rsidR="00105FFC" w:rsidRPr="00603C51" w:rsidRDefault="00890D4E" w:rsidP="00364823">
            <w:pPr>
              <w:spacing w:after="0" w:line="240" w:lineRule="auto"/>
              <w:ind w:firstLine="57"/>
              <w:jc w:val="center"/>
              <w:rPr>
                <w:rFonts w:ascii="Times New Roman" w:eastAsia="Times New Roman" w:hAnsi="Times New Roman" w:cs="Times New Roman"/>
                <w:b/>
                <w:bCs/>
                <w:color w:val="000000"/>
                <w:kern w:val="0"/>
                <w14:ligatures w14:val="none"/>
              </w:rPr>
            </w:pPr>
            <w:r w:rsidRPr="00603C51">
              <w:rPr>
                <w:rFonts w:ascii="Times New Roman" w:eastAsia="Times New Roman" w:hAnsi="Times New Roman" w:cs="Times New Roman"/>
                <w:color w:val="000000"/>
                <w:kern w:val="0"/>
                <w14:ligatures w14:val="none"/>
              </w:rPr>
              <w:t>(</w:t>
            </w:r>
            <w:r w:rsidRPr="00603C51">
              <w:rPr>
                <w:rFonts w:ascii="Times New Roman" w:eastAsia="Times New Roman" w:hAnsi="Times New Roman" w:cs="Times New Roman"/>
                <w:i/>
                <w:iCs/>
                <w:color w:val="FF0000"/>
                <w:kern w:val="0"/>
                <w14:ligatures w14:val="none"/>
              </w:rPr>
              <w:t>įrašyti</w:t>
            </w:r>
            <w:r w:rsidRPr="00603C51">
              <w:rPr>
                <w:rFonts w:ascii="Times New Roman" w:eastAsia="Times New Roman" w:hAnsi="Times New Roman" w:cs="Times New Roman"/>
                <w:color w:val="000000"/>
                <w:kern w:val="0"/>
                <w14:ligatures w14:val="none"/>
              </w:rPr>
              <w:t>)</w:t>
            </w:r>
          </w:p>
        </w:tc>
      </w:tr>
    </w:tbl>
    <w:p w14:paraId="79C24745" w14:textId="77777777" w:rsidR="002B6FC4" w:rsidRDefault="002B6FC4" w:rsidP="002B6FC4">
      <w:pPr>
        <w:widowControl w:val="0"/>
        <w:spacing w:after="0" w:line="240" w:lineRule="auto"/>
        <w:jc w:val="both"/>
        <w:rPr>
          <w:rFonts w:ascii="Times New Roman" w:eastAsia="Calibri" w:hAnsi="Times New Roman" w:cs="Times New Roman"/>
          <w:kern w:val="0"/>
          <w:sz w:val="24"/>
          <w:szCs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83"/>
        <w:gridCol w:w="2145"/>
      </w:tblGrid>
      <w:tr w:rsidR="00105FFC" w:rsidRPr="00603C51" w14:paraId="752CE085" w14:textId="77777777" w:rsidTr="7D92D41A">
        <w:trPr>
          <w:cantSplit/>
          <w:trHeight w:val="627"/>
        </w:trPr>
        <w:tc>
          <w:tcPr>
            <w:tcW w:w="3886" w:type="pct"/>
            <w:vAlign w:val="center"/>
          </w:tcPr>
          <w:p w14:paraId="2660E83A" w14:textId="2C1CDBC6" w:rsidR="00105FFC" w:rsidRPr="007250D4" w:rsidRDefault="00105FFC" w:rsidP="00364823">
            <w:pPr>
              <w:spacing w:after="0" w:line="240" w:lineRule="auto"/>
              <w:ind w:left="-142" w:right="-108" w:firstLine="57"/>
              <w:jc w:val="center"/>
              <w:rPr>
                <w:rFonts w:ascii="Times New Roman" w:eastAsia="Times New Roman" w:hAnsi="Times New Roman" w:cs="Times New Roman"/>
                <w:b/>
                <w:color w:val="000000"/>
                <w:kern w:val="0"/>
                <w:vertAlign w:val="subscript"/>
                <w14:ligatures w14:val="none"/>
              </w:rPr>
            </w:pPr>
            <w:r w:rsidRPr="00603C51">
              <w:rPr>
                <w:rFonts w:ascii="Times New Roman" w:eastAsia="Times New Roman" w:hAnsi="Times New Roman" w:cs="Times New Roman"/>
                <w:b/>
                <w:color w:val="000000"/>
                <w:kern w:val="0"/>
                <w14:ligatures w14:val="none"/>
              </w:rPr>
              <w:t>Ekonomiškai naudingiausio pasiūlymo vertinimo kriterijai</w:t>
            </w:r>
            <w:r w:rsidR="007250D4">
              <w:rPr>
                <w:rFonts w:ascii="Times New Roman" w:eastAsia="Times New Roman" w:hAnsi="Times New Roman" w:cs="Times New Roman"/>
                <w:b/>
                <w:color w:val="000000"/>
                <w:kern w:val="0"/>
                <w14:ligatures w14:val="none"/>
              </w:rPr>
              <w:t xml:space="preserve"> X</w:t>
            </w:r>
            <w:r w:rsidR="007250D4">
              <w:rPr>
                <w:rFonts w:ascii="Times New Roman" w:eastAsia="Times New Roman" w:hAnsi="Times New Roman" w:cs="Times New Roman"/>
                <w:b/>
                <w:color w:val="000000"/>
                <w:kern w:val="0"/>
                <w:vertAlign w:val="subscript"/>
                <w14:ligatures w14:val="none"/>
              </w:rPr>
              <w:t>5</w:t>
            </w:r>
          </w:p>
        </w:tc>
        <w:tc>
          <w:tcPr>
            <w:tcW w:w="1114" w:type="pct"/>
            <w:vAlign w:val="center"/>
          </w:tcPr>
          <w:p w14:paraId="09D579C3" w14:textId="7F61ACFB" w:rsidR="00890D4E" w:rsidRDefault="00890D4E" w:rsidP="00364823">
            <w:pPr>
              <w:spacing w:after="0" w:line="240" w:lineRule="auto"/>
              <w:ind w:left="-142" w:right="-108" w:firstLine="57"/>
              <w:jc w:val="center"/>
              <w:rPr>
                <w:rFonts w:ascii="Times New Roman" w:eastAsia="Times New Roman" w:hAnsi="Times New Roman" w:cs="Times New Roman"/>
                <w:b/>
                <w:color w:val="000000"/>
                <w:kern w:val="0"/>
                <w14:ligatures w14:val="none"/>
              </w:rPr>
            </w:pPr>
            <w:r>
              <w:rPr>
                <w:rFonts w:ascii="Times New Roman" w:eastAsia="Times New Roman" w:hAnsi="Times New Roman" w:cs="Times New Roman"/>
                <w:b/>
                <w:color w:val="000000"/>
                <w:kern w:val="0"/>
                <w14:ligatures w14:val="none"/>
              </w:rPr>
              <w:t>Matavimo vienetas</w:t>
            </w:r>
            <w:r w:rsidR="007A3737">
              <w:rPr>
                <w:rFonts w:ascii="Times New Roman" w:eastAsia="Times New Roman" w:hAnsi="Times New Roman" w:cs="Times New Roman"/>
                <w:b/>
                <w:color w:val="000000"/>
                <w:kern w:val="0"/>
                <w14:ligatures w14:val="none"/>
              </w:rPr>
              <w:t>,</w:t>
            </w:r>
          </w:p>
          <w:p w14:paraId="6878965A" w14:textId="07A8911A" w:rsidR="00105FFC" w:rsidRPr="00603C51" w:rsidRDefault="00890D4E" w:rsidP="7D92D41A">
            <w:pPr>
              <w:spacing w:after="0" w:line="240" w:lineRule="auto"/>
              <w:ind w:left="-142" w:right="-108" w:firstLine="57"/>
              <w:jc w:val="center"/>
              <w:rPr>
                <w:rFonts w:ascii="Times New Roman" w:eastAsia="Times New Roman" w:hAnsi="Times New Roman" w:cs="Times New Roman"/>
                <w:b/>
                <w:bCs/>
                <w:color w:val="000000"/>
                <w:kern w:val="0"/>
                <w14:ligatures w14:val="none"/>
              </w:rPr>
            </w:pPr>
            <w:r w:rsidRPr="7D92D41A">
              <w:rPr>
                <w:rFonts w:ascii="Times New Roman" w:eastAsia="Times New Roman" w:hAnsi="Times New Roman" w:cs="Times New Roman"/>
                <w:b/>
                <w:bCs/>
                <w:color w:val="000000"/>
                <w:kern w:val="0"/>
                <w14:ligatures w14:val="none"/>
              </w:rPr>
              <w:t>Papildomas laikotarpis garantijai (n</w:t>
            </w:r>
            <w:r w:rsidR="00D2530D">
              <w:rPr>
                <w:rFonts w:ascii="Times New Roman" w:eastAsia="Times New Roman" w:hAnsi="Times New Roman" w:cs="Times New Roman"/>
                <w:b/>
                <w:bCs/>
                <w:color w:val="000000"/>
                <w:kern w:val="0"/>
                <w14:ligatures w14:val="none"/>
              </w:rPr>
              <w:t>u</w:t>
            </w:r>
            <w:r w:rsidRPr="7D92D41A">
              <w:rPr>
                <w:rFonts w:ascii="Times New Roman" w:eastAsia="Times New Roman" w:hAnsi="Times New Roman" w:cs="Times New Roman"/>
                <w:b/>
                <w:bCs/>
                <w:color w:val="000000"/>
                <w:kern w:val="0"/>
                <w14:ligatures w14:val="none"/>
              </w:rPr>
              <w:t>rodomas metais)</w:t>
            </w:r>
          </w:p>
        </w:tc>
      </w:tr>
      <w:tr w:rsidR="00105FFC" w:rsidRPr="00603C51" w14:paraId="0224605F" w14:textId="77777777" w:rsidTr="7D92D41A">
        <w:trPr>
          <w:cantSplit/>
          <w:trHeight w:val="340"/>
        </w:trPr>
        <w:tc>
          <w:tcPr>
            <w:tcW w:w="3886" w:type="pct"/>
            <w:vAlign w:val="center"/>
          </w:tcPr>
          <w:p w14:paraId="1A29C019" w14:textId="40E4C325" w:rsidR="00105FFC" w:rsidRPr="00890D4E" w:rsidRDefault="00890D4E" w:rsidP="00890D4E">
            <w:pPr>
              <w:spacing w:after="0" w:line="240" w:lineRule="auto"/>
              <w:ind w:right="-108" w:firstLine="57"/>
              <w:rPr>
                <w:rFonts w:ascii="Times New Roman" w:eastAsia="Times New Roman" w:hAnsi="Times New Roman" w:cs="Times New Roman"/>
                <w:i/>
                <w:kern w:val="0"/>
                <w:sz w:val="24"/>
                <w:szCs w:val="24"/>
                <w14:ligatures w14:val="none"/>
              </w:rPr>
            </w:pPr>
            <w:r w:rsidRPr="00890D4E">
              <w:rPr>
                <w:rFonts w:ascii="Times New Roman" w:eastAsia="Times New Roman" w:hAnsi="Times New Roman" w:cs="Times New Roman"/>
                <w:color w:val="000000"/>
                <w:kern w:val="0"/>
                <w:sz w:val="24"/>
                <w:szCs w:val="24"/>
                <w:lang w:val="en-GB" w:eastAsia="en-GB"/>
                <w14:ligatures w14:val="none"/>
              </w:rPr>
              <w:t>Papildomai suteikiama garantija elektros įkrovimo stotelių įrangai</w:t>
            </w:r>
          </w:p>
        </w:tc>
        <w:tc>
          <w:tcPr>
            <w:tcW w:w="1114" w:type="pct"/>
            <w:vAlign w:val="center"/>
          </w:tcPr>
          <w:p w14:paraId="4EBB4A76" w14:textId="35386F1C" w:rsidR="00105FFC" w:rsidRPr="00603C51" w:rsidRDefault="00105FFC" w:rsidP="00364823">
            <w:pPr>
              <w:spacing w:after="0" w:line="240" w:lineRule="auto"/>
              <w:ind w:firstLine="57"/>
              <w:jc w:val="center"/>
              <w:rPr>
                <w:rFonts w:ascii="Times New Roman" w:eastAsia="Times New Roman" w:hAnsi="Times New Roman" w:cs="Times New Roman"/>
                <w:b/>
                <w:bCs/>
                <w:color w:val="000000"/>
                <w:kern w:val="0"/>
                <w14:ligatures w14:val="none"/>
              </w:rPr>
            </w:pPr>
            <w:r w:rsidRPr="00603C51">
              <w:rPr>
                <w:rFonts w:ascii="Times New Roman" w:eastAsia="Times New Roman" w:hAnsi="Times New Roman" w:cs="Times New Roman"/>
                <w:color w:val="000000"/>
                <w:kern w:val="0"/>
                <w14:ligatures w14:val="none"/>
              </w:rPr>
              <w:t xml:space="preserve"> (</w:t>
            </w:r>
            <w:r w:rsidRPr="00603C51">
              <w:rPr>
                <w:rFonts w:ascii="Times New Roman" w:eastAsia="Times New Roman" w:hAnsi="Times New Roman" w:cs="Times New Roman"/>
                <w:i/>
                <w:iCs/>
                <w:color w:val="FF0000"/>
                <w:kern w:val="0"/>
                <w14:ligatures w14:val="none"/>
              </w:rPr>
              <w:t>įrašyti</w:t>
            </w:r>
            <w:r w:rsidRPr="00603C51">
              <w:rPr>
                <w:rFonts w:ascii="Times New Roman" w:eastAsia="Times New Roman" w:hAnsi="Times New Roman" w:cs="Times New Roman"/>
                <w:color w:val="000000"/>
                <w:kern w:val="0"/>
                <w14:ligatures w14:val="none"/>
              </w:rPr>
              <w:t xml:space="preserve">) </w:t>
            </w:r>
          </w:p>
        </w:tc>
      </w:tr>
    </w:tbl>
    <w:p w14:paraId="258DE152" w14:textId="77777777" w:rsidR="002B6FC4" w:rsidRDefault="002B6FC4" w:rsidP="002B6FC4">
      <w:pPr>
        <w:widowControl w:val="0"/>
        <w:spacing w:after="0" w:line="240" w:lineRule="auto"/>
        <w:jc w:val="both"/>
        <w:rPr>
          <w:rFonts w:ascii="Times New Roman" w:eastAsia="Calibri" w:hAnsi="Times New Roman" w:cs="Times New Roman"/>
          <w:kern w:val="0"/>
          <w:sz w:val="24"/>
          <w:szCs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83"/>
        <w:gridCol w:w="2145"/>
      </w:tblGrid>
      <w:tr w:rsidR="00105FFC" w:rsidRPr="00603C51" w14:paraId="20DC9ED8" w14:textId="77777777" w:rsidTr="00364823">
        <w:trPr>
          <w:cantSplit/>
          <w:trHeight w:val="627"/>
        </w:trPr>
        <w:tc>
          <w:tcPr>
            <w:tcW w:w="3886" w:type="pct"/>
            <w:vAlign w:val="center"/>
          </w:tcPr>
          <w:p w14:paraId="4891C546" w14:textId="3DF47A2E" w:rsidR="00105FFC" w:rsidRPr="007250D4" w:rsidRDefault="00105FFC" w:rsidP="00364823">
            <w:pPr>
              <w:spacing w:after="0" w:line="240" w:lineRule="auto"/>
              <w:ind w:left="-142" w:right="-108" w:firstLine="57"/>
              <w:jc w:val="center"/>
              <w:rPr>
                <w:rFonts w:ascii="Times New Roman" w:eastAsia="Times New Roman" w:hAnsi="Times New Roman" w:cs="Times New Roman"/>
                <w:b/>
                <w:color w:val="000000"/>
                <w:kern w:val="0"/>
                <w:vertAlign w:val="subscript"/>
                <w14:ligatures w14:val="none"/>
              </w:rPr>
            </w:pPr>
            <w:r w:rsidRPr="00603C51">
              <w:rPr>
                <w:rFonts w:ascii="Times New Roman" w:eastAsia="Times New Roman" w:hAnsi="Times New Roman" w:cs="Times New Roman"/>
                <w:b/>
                <w:color w:val="000000"/>
                <w:kern w:val="0"/>
                <w14:ligatures w14:val="none"/>
              </w:rPr>
              <w:t>Ekonomiškai naudingiausio pasiūlymo vertinimo kriterijai</w:t>
            </w:r>
            <w:r w:rsidR="007250D4">
              <w:rPr>
                <w:rFonts w:ascii="Times New Roman" w:eastAsia="Times New Roman" w:hAnsi="Times New Roman" w:cs="Times New Roman"/>
                <w:b/>
                <w:color w:val="000000"/>
                <w:kern w:val="0"/>
                <w14:ligatures w14:val="none"/>
              </w:rPr>
              <w:t xml:space="preserve"> X</w:t>
            </w:r>
            <w:r w:rsidR="007250D4">
              <w:rPr>
                <w:rFonts w:ascii="Times New Roman" w:eastAsia="Times New Roman" w:hAnsi="Times New Roman" w:cs="Times New Roman"/>
                <w:b/>
                <w:color w:val="000000"/>
                <w:kern w:val="0"/>
                <w:vertAlign w:val="subscript"/>
                <w14:ligatures w14:val="none"/>
              </w:rPr>
              <w:t>6</w:t>
            </w:r>
          </w:p>
        </w:tc>
        <w:tc>
          <w:tcPr>
            <w:tcW w:w="1114" w:type="pct"/>
            <w:vAlign w:val="center"/>
          </w:tcPr>
          <w:p w14:paraId="07A8F34C" w14:textId="6136139D" w:rsidR="00890D4E" w:rsidRDefault="00890D4E" w:rsidP="00890D4E">
            <w:pPr>
              <w:spacing w:after="0" w:line="240" w:lineRule="auto"/>
              <w:ind w:left="-142" w:right="-108" w:firstLine="57"/>
              <w:jc w:val="center"/>
              <w:rPr>
                <w:rFonts w:ascii="Times New Roman" w:eastAsia="Times New Roman" w:hAnsi="Times New Roman" w:cs="Times New Roman"/>
                <w:b/>
                <w:color w:val="000000"/>
                <w:kern w:val="0"/>
                <w14:ligatures w14:val="none"/>
              </w:rPr>
            </w:pPr>
            <w:r>
              <w:rPr>
                <w:rFonts w:ascii="Times New Roman" w:eastAsia="Times New Roman" w:hAnsi="Times New Roman" w:cs="Times New Roman"/>
                <w:b/>
                <w:color w:val="000000"/>
                <w:kern w:val="0"/>
                <w14:ligatures w14:val="none"/>
              </w:rPr>
              <w:t>Matavimo vienetas</w:t>
            </w:r>
            <w:r w:rsidR="007A3737">
              <w:rPr>
                <w:rFonts w:ascii="Times New Roman" w:eastAsia="Times New Roman" w:hAnsi="Times New Roman" w:cs="Times New Roman"/>
                <w:b/>
                <w:color w:val="000000"/>
                <w:kern w:val="0"/>
                <w14:ligatures w14:val="none"/>
              </w:rPr>
              <w:t>,</w:t>
            </w:r>
          </w:p>
          <w:p w14:paraId="10F2330F" w14:textId="01631776" w:rsidR="00890D4E" w:rsidRDefault="00890D4E" w:rsidP="00890D4E">
            <w:pPr>
              <w:spacing w:after="0" w:line="240" w:lineRule="auto"/>
              <w:ind w:left="-142" w:right="-108" w:firstLine="57"/>
              <w:jc w:val="center"/>
              <w:rPr>
                <w:rFonts w:ascii="Times New Roman" w:eastAsia="Times New Roman" w:hAnsi="Times New Roman" w:cs="Times New Roman"/>
                <w:b/>
                <w:color w:val="000000"/>
                <w:kern w:val="0"/>
                <w14:ligatures w14:val="none"/>
              </w:rPr>
            </w:pPr>
            <w:r>
              <w:rPr>
                <w:rFonts w:ascii="Times New Roman" w:eastAsia="Times New Roman" w:hAnsi="Times New Roman" w:cs="Times New Roman"/>
                <w:b/>
                <w:color w:val="000000"/>
                <w:kern w:val="0"/>
                <w14:ligatures w14:val="none"/>
              </w:rPr>
              <w:t>Galios žingsnis (kW)</w:t>
            </w:r>
          </w:p>
          <w:p w14:paraId="7C4C9427" w14:textId="589557F3" w:rsidR="00105FFC" w:rsidRPr="00603C51" w:rsidRDefault="00105FFC" w:rsidP="00364823">
            <w:pPr>
              <w:spacing w:after="0" w:line="240" w:lineRule="auto"/>
              <w:ind w:left="-142" w:right="-108" w:firstLine="57"/>
              <w:jc w:val="center"/>
              <w:rPr>
                <w:rFonts w:ascii="Times New Roman" w:eastAsia="Times New Roman" w:hAnsi="Times New Roman" w:cs="Times New Roman"/>
                <w:b/>
                <w:color w:val="000000"/>
                <w:kern w:val="0"/>
                <w14:ligatures w14:val="none"/>
              </w:rPr>
            </w:pPr>
          </w:p>
        </w:tc>
      </w:tr>
      <w:tr w:rsidR="00105FFC" w:rsidRPr="00603C51" w14:paraId="3575F46F" w14:textId="77777777" w:rsidTr="00364823">
        <w:trPr>
          <w:cantSplit/>
          <w:trHeight w:val="340"/>
        </w:trPr>
        <w:tc>
          <w:tcPr>
            <w:tcW w:w="3886" w:type="pct"/>
            <w:vAlign w:val="center"/>
          </w:tcPr>
          <w:p w14:paraId="3F721CDB" w14:textId="6C79A684" w:rsidR="00105FFC" w:rsidRPr="00890D4E" w:rsidRDefault="00890D4E" w:rsidP="00364823">
            <w:pPr>
              <w:spacing w:after="0" w:line="240" w:lineRule="auto"/>
              <w:ind w:right="-108" w:firstLine="57"/>
              <w:rPr>
                <w:rFonts w:ascii="Times New Roman" w:eastAsia="Times New Roman" w:hAnsi="Times New Roman" w:cs="Times New Roman"/>
                <w:i/>
                <w:kern w:val="0"/>
                <w:sz w:val="24"/>
                <w:szCs w:val="24"/>
                <w14:ligatures w14:val="none"/>
              </w:rPr>
            </w:pPr>
            <w:r w:rsidRPr="00890D4E">
              <w:rPr>
                <w:rFonts w:ascii="Times New Roman" w:eastAsia="Times New Roman" w:hAnsi="Times New Roman" w:cs="Times New Roman"/>
                <w:color w:val="000000"/>
                <w:kern w:val="0"/>
                <w:sz w:val="24"/>
                <w:szCs w:val="24"/>
                <w:lang w:val="en-GB" w:eastAsia="en-GB"/>
                <w14:ligatures w14:val="none"/>
              </w:rPr>
              <w:t xml:space="preserve">Galios spintos galios modulio arba submodulio galios žingsnis </w:t>
            </w:r>
          </w:p>
        </w:tc>
        <w:tc>
          <w:tcPr>
            <w:tcW w:w="1114" w:type="pct"/>
            <w:vAlign w:val="center"/>
          </w:tcPr>
          <w:p w14:paraId="17C9D826" w14:textId="6264FEE9" w:rsidR="00105FFC" w:rsidRPr="00603C51" w:rsidRDefault="00105FFC" w:rsidP="00A46DD3">
            <w:pPr>
              <w:spacing w:after="0" w:line="240" w:lineRule="auto"/>
              <w:ind w:firstLine="57"/>
              <w:jc w:val="center"/>
              <w:rPr>
                <w:rFonts w:ascii="Times New Roman" w:eastAsia="Times New Roman" w:hAnsi="Times New Roman" w:cs="Times New Roman"/>
                <w:b/>
                <w:bCs/>
                <w:color w:val="000000"/>
                <w:kern w:val="0"/>
                <w14:ligatures w14:val="none"/>
              </w:rPr>
            </w:pPr>
            <w:r w:rsidRPr="00603C51">
              <w:rPr>
                <w:rFonts w:ascii="Times New Roman" w:eastAsia="Times New Roman" w:hAnsi="Times New Roman" w:cs="Times New Roman"/>
                <w:color w:val="000000"/>
                <w:kern w:val="0"/>
                <w14:ligatures w14:val="none"/>
              </w:rPr>
              <w:t>(</w:t>
            </w:r>
            <w:r w:rsidRPr="00603C51">
              <w:rPr>
                <w:rFonts w:ascii="Times New Roman" w:eastAsia="Times New Roman" w:hAnsi="Times New Roman" w:cs="Times New Roman"/>
                <w:i/>
                <w:iCs/>
                <w:color w:val="FF0000"/>
                <w:kern w:val="0"/>
                <w14:ligatures w14:val="none"/>
              </w:rPr>
              <w:t>įrašyti</w:t>
            </w:r>
            <w:r w:rsidRPr="00603C51">
              <w:rPr>
                <w:rFonts w:ascii="Times New Roman" w:eastAsia="Times New Roman" w:hAnsi="Times New Roman" w:cs="Times New Roman"/>
                <w:color w:val="000000"/>
                <w:kern w:val="0"/>
                <w14:ligatures w14:val="none"/>
              </w:rPr>
              <w:t>)</w:t>
            </w:r>
          </w:p>
        </w:tc>
      </w:tr>
    </w:tbl>
    <w:p w14:paraId="44E7EC9B" w14:textId="77777777" w:rsidR="002B6FC4" w:rsidRPr="002B6FC4" w:rsidRDefault="002B6FC4" w:rsidP="002B6FC4">
      <w:pPr>
        <w:widowControl w:val="0"/>
        <w:spacing w:after="0" w:line="240" w:lineRule="auto"/>
        <w:jc w:val="both"/>
        <w:rPr>
          <w:rFonts w:ascii="Times New Roman" w:eastAsia="Calibri" w:hAnsi="Times New Roman" w:cs="Times New Roman"/>
          <w:kern w:val="0"/>
          <w:sz w:val="24"/>
          <w:szCs w:val="24"/>
          <w14:ligatures w14:val="none"/>
        </w:rPr>
      </w:pPr>
    </w:p>
    <w:p w14:paraId="2EA7D228" w14:textId="5743ECC1" w:rsidR="002B6FC4" w:rsidRDefault="008761FA" w:rsidP="008761FA">
      <w:pPr>
        <w:pStyle w:val="ListParagraph"/>
        <w:widowControl w:val="0"/>
        <w:numPr>
          <w:ilvl w:val="0"/>
          <w:numId w:val="34"/>
        </w:numPr>
        <w:spacing w:after="0" w:line="240" w:lineRule="auto"/>
        <w:jc w:val="center"/>
        <w:rPr>
          <w:rFonts w:ascii="Times New Roman" w:eastAsia="Calibri" w:hAnsi="Times New Roman" w:cs="Times New Roman"/>
          <w:b/>
          <w:bCs/>
          <w:kern w:val="0"/>
          <w:sz w:val="24"/>
          <w:szCs w:val="24"/>
          <w14:ligatures w14:val="none"/>
        </w:rPr>
      </w:pPr>
      <w:r>
        <w:rPr>
          <w:rFonts w:ascii="Times New Roman" w:eastAsia="Calibri" w:hAnsi="Times New Roman" w:cs="Times New Roman"/>
          <w:b/>
          <w:bCs/>
          <w:kern w:val="0"/>
          <w:sz w:val="24"/>
          <w:szCs w:val="24"/>
          <w14:ligatures w14:val="none"/>
        </w:rPr>
        <w:t>TECHNINIAI REIKALAVIMAI ĮRANGAI</w:t>
      </w:r>
    </w:p>
    <w:p w14:paraId="32533499" w14:textId="77777777" w:rsidR="00D573A2" w:rsidRDefault="00D573A2" w:rsidP="00D573A2">
      <w:pPr>
        <w:pStyle w:val="ListParagraph"/>
        <w:widowControl w:val="0"/>
        <w:spacing w:after="0" w:line="240" w:lineRule="auto"/>
        <w:ind w:left="360"/>
        <w:rPr>
          <w:rFonts w:ascii="Times New Roman" w:eastAsia="Calibri" w:hAnsi="Times New Roman" w:cs="Times New Roman"/>
          <w:b/>
          <w:bCs/>
          <w:kern w:val="0"/>
          <w:sz w:val="24"/>
          <w:szCs w:val="24"/>
          <w14:ligatures w14:val="none"/>
        </w:rPr>
      </w:pPr>
    </w:p>
    <w:p w14:paraId="5245C50E" w14:textId="69A1B912" w:rsidR="00D573A2" w:rsidRPr="00D573A2" w:rsidRDefault="00D573A2" w:rsidP="00D573A2">
      <w:pPr>
        <w:suppressLineNumbers/>
        <w:suppressAutoHyphens/>
        <w:spacing w:after="0" w:line="240" w:lineRule="auto"/>
        <w:ind w:right="-30"/>
        <w:contextualSpacing/>
        <w:jc w:val="center"/>
        <w:rPr>
          <w:rFonts w:ascii="Times New Roman" w:eastAsia="Calibri" w:hAnsi="Times New Roman" w:cs="Times New Roman"/>
          <w:b/>
          <w:bCs/>
          <w:i/>
          <w:iCs/>
          <w:color w:val="EE0000"/>
          <w:kern w:val="0"/>
          <w:sz w:val="18"/>
          <w:szCs w:val="18"/>
          <w14:ligatures w14:val="none"/>
        </w:rPr>
      </w:pPr>
      <w:r w:rsidRPr="00D573A2">
        <w:rPr>
          <w:rFonts w:ascii="Times New Roman" w:eastAsia="Calibri" w:hAnsi="Times New Roman" w:cs="Times New Roman"/>
          <w:b/>
          <w:bCs/>
          <w:i/>
          <w:iCs/>
          <w:color w:val="EE0000"/>
          <w:kern w:val="0"/>
          <w:sz w:val="18"/>
          <w:szCs w:val="18"/>
          <w14:ligatures w14:val="none"/>
        </w:rPr>
        <w:lastRenderedPageBreak/>
        <w:t xml:space="preserve">(Tiekėjas turi užpildyti šio skyriaus lenteles, nurodant atitikimą (TAIP/NE) ir </w:t>
      </w:r>
      <w:proofErr w:type="spellStart"/>
      <w:r w:rsidRPr="00D573A2">
        <w:rPr>
          <w:rFonts w:ascii="Times New Roman" w:eastAsia="Times New Roman" w:hAnsi="Times New Roman" w:cs="Times New Roman"/>
          <w:b/>
          <w:i/>
          <w:iCs/>
          <w:color w:val="EE0000"/>
          <w:sz w:val="18"/>
          <w:szCs w:val="18"/>
          <w:lang w:val="en-GB"/>
        </w:rPr>
        <w:t>Konkre</w:t>
      </w:r>
      <w:r>
        <w:rPr>
          <w:rFonts w:ascii="Times New Roman" w:eastAsia="Times New Roman" w:hAnsi="Times New Roman" w:cs="Times New Roman"/>
          <w:b/>
          <w:i/>
          <w:iCs/>
          <w:color w:val="EE0000"/>
          <w:sz w:val="18"/>
          <w:szCs w:val="18"/>
          <w:lang w:val="en-GB"/>
        </w:rPr>
        <w:t>čią</w:t>
      </w:r>
      <w:proofErr w:type="spellEnd"/>
      <w:r w:rsidRPr="00D573A2">
        <w:rPr>
          <w:rFonts w:ascii="Times New Roman" w:eastAsia="Times New Roman" w:hAnsi="Times New Roman" w:cs="Times New Roman"/>
          <w:b/>
          <w:i/>
          <w:iCs/>
          <w:color w:val="EE0000"/>
          <w:sz w:val="18"/>
          <w:szCs w:val="18"/>
          <w:lang w:val="en-GB"/>
        </w:rPr>
        <w:t xml:space="preserve"> </w:t>
      </w:r>
      <w:proofErr w:type="spellStart"/>
      <w:r w:rsidRPr="00D573A2">
        <w:rPr>
          <w:rFonts w:ascii="Times New Roman" w:eastAsia="Times New Roman" w:hAnsi="Times New Roman" w:cs="Times New Roman"/>
          <w:b/>
          <w:i/>
          <w:iCs/>
          <w:color w:val="EE0000"/>
          <w:sz w:val="18"/>
          <w:szCs w:val="18"/>
          <w:lang w:val="en-GB"/>
        </w:rPr>
        <w:t>pasiūlymo</w:t>
      </w:r>
      <w:proofErr w:type="spellEnd"/>
      <w:r w:rsidRPr="00D573A2">
        <w:rPr>
          <w:rFonts w:ascii="Times New Roman" w:eastAsia="Times New Roman" w:hAnsi="Times New Roman" w:cs="Times New Roman"/>
          <w:b/>
          <w:i/>
          <w:iCs/>
          <w:color w:val="EE0000"/>
          <w:sz w:val="18"/>
          <w:szCs w:val="18"/>
          <w:lang w:val="en-GB"/>
        </w:rPr>
        <w:t xml:space="preserve"> </w:t>
      </w:r>
      <w:proofErr w:type="spellStart"/>
      <w:r w:rsidRPr="00D573A2">
        <w:rPr>
          <w:rFonts w:ascii="Times New Roman" w:eastAsia="Times New Roman" w:hAnsi="Times New Roman" w:cs="Times New Roman"/>
          <w:b/>
          <w:i/>
          <w:iCs/>
          <w:color w:val="EE0000"/>
          <w:sz w:val="18"/>
          <w:szCs w:val="18"/>
          <w:lang w:val="en-GB"/>
        </w:rPr>
        <w:t>reikšm</w:t>
      </w:r>
      <w:r>
        <w:rPr>
          <w:rFonts w:ascii="Times New Roman" w:eastAsia="Times New Roman" w:hAnsi="Times New Roman" w:cs="Times New Roman"/>
          <w:b/>
          <w:i/>
          <w:iCs/>
          <w:color w:val="EE0000"/>
          <w:sz w:val="18"/>
          <w:szCs w:val="18"/>
          <w:lang w:val="en-GB"/>
        </w:rPr>
        <w:t>ę</w:t>
      </w:r>
      <w:proofErr w:type="spellEnd"/>
      <w:r>
        <w:rPr>
          <w:rFonts w:ascii="Times New Roman" w:eastAsia="Times New Roman" w:hAnsi="Times New Roman" w:cs="Times New Roman"/>
          <w:b/>
          <w:i/>
          <w:iCs/>
          <w:color w:val="EE0000"/>
          <w:sz w:val="18"/>
          <w:szCs w:val="18"/>
          <w:lang w:val="en-GB"/>
        </w:rPr>
        <w:t xml:space="preserve"> </w:t>
      </w:r>
      <w:r w:rsidRPr="00D573A2">
        <w:rPr>
          <w:rFonts w:ascii="Times New Roman" w:eastAsia="Times New Roman" w:hAnsi="Times New Roman" w:cs="Times New Roman"/>
          <w:b/>
          <w:i/>
          <w:iCs/>
          <w:color w:val="EE0000"/>
          <w:sz w:val="18"/>
          <w:szCs w:val="18"/>
          <w:lang w:val="en-GB"/>
        </w:rPr>
        <w:t xml:space="preserve"> </w:t>
      </w:r>
      <w:proofErr w:type="spellStart"/>
      <w:r w:rsidRPr="00D573A2">
        <w:rPr>
          <w:rFonts w:ascii="Times New Roman" w:eastAsia="Times New Roman" w:hAnsi="Times New Roman" w:cs="Times New Roman"/>
          <w:b/>
          <w:i/>
          <w:iCs/>
          <w:color w:val="EE0000"/>
          <w:sz w:val="18"/>
          <w:szCs w:val="18"/>
          <w:lang w:val="en-GB"/>
        </w:rPr>
        <w:t>ir</w:t>
      </w:r>
      <w:proofErr w:type="spellEnd"/>
      <w:r w:rsidRPr="00D573A2">
        <w:rPr>
          <w:rFonts w:ascii="Times New Roman" w:eastAsia="Times New Roman" w:hAnsi="Times New Roman" w:cs="Times New Roman"/>
          <w:b/>
          <w:i/>
          <w:iCs/>
          <w:color w:val="EE0000"/>
          <w:sz w:val="18"/>
          <w:szCs w:val="18"/>
          <w:lang w:val="en-GB"/>
        </w:rPr>
        <w:t>/</w:t>
      </w:r>
      <w:proofErr w:type="spellStart"/>
      <w:r w:rsidRPr="00D573A2">
        <w:rPr>
          <w:rFonts w:ascii="Times New Roman" w:eastAsia="Times New Roman" w:hAnsi="Times New Roman" w:cs="Times New Roman"/>
          <w:b/>
          <w:i/>
          <w:iCs/>
          <w:color w:val="EE0000"/>
          <w:sz w:val="18"/>
          <w:szCs w:val="18"/>
          <w:lang w:val="en-GB"/>
        </w:rPr>
        <w:t>ar</w:t>
      </w:r>
      <w:proofErr w:type="spellEnd"/>
      <w:r w:rsidRPr="00D573A2">
        <w:rPr>
          <w:rFonts w:ascii="Times New Roman" w:eastAsia="Times New Roman" w:hAnsi="Times New Roman" w:cs="Times New Roman"/>
          <w:b/>
          <w:i/>
          <w:iCs/>
          <w:color w:val="EE0000"/>
          <w:sz w:val="18"/>
          <w:szCs w:val="18"/>
          <w:lang w:val="en-GB"/>
        </w:rPr>
        <w:t xml:space="preserve"> </w:t>
      </w:r>
      <w:proofErr w:type="spellStart"/>
      <w:r w:rsidRPr="00D573A2">
        <w:rPr>
          <w:rFonts w:ascii="Times New Roman" w:eastAsia="Times New Roman" w:hAnsi="Times New Roman" w:cs="Times New Roman"/>
          <w:b/>
          <w:i/>
          <w:iCs/>
          <w:color w:val="EE0000"/>
          <w:sz w:val="18"/>
          <w:szCs w:val="18"/>
          <w:lang w:val="en-GB"/>
        </w:rPr>
        <w:t>papildom</w:t>
      </w:r>
      <w:r>
        <w:rPr>
          <w:rFonts w:ascii="Times New Roman" w:eastAsia="Times New Roman" w:hAnsi="Times New Roman" w:cs="Times New Roman"/>
          <w:b/>
          <w:i/>
          <w:iCs/>
          <w:color w:val="EE0000"/>
          <w:sz w:val="18"/>
          <w:szCs w:val="18"/>
          <w:lang w:val="en-GB"/>
        </w:rPr>
        <w:t>ą</w:t>
      </w:r>
      <w:proofErr w:type="spellEnd"/>
      <w:r w:rsidRPr="00D573A2">
        <w:rPr>
          <w:rFonts w:ascii="Times New Roman" w:eastAsia="Times New Roman" w:hAnsi="Times New Roman" w:cs="Times New Roman"/>
          <w:b/>
          <w:i/>
          <w:iCs/>
          <w:color w:val="EE0000"/>
          <w:sz w:val="18"/>
          <w:szCs w:val="18"/>
          <w:lang w:val="en-GB"/>
        </w:rPr>
        <w:t xml:space="preserve"> </w:t>
      </w:r>
      <w:proofErr w:type="spellStart"/>
      <w:r w:rsidRPr="00D573A2">
        <w:rPr>
          <w:rFonts w:ascii="Times New Roman" w:eastAsia="Times New Roman" w:hAnsi="Times New Roman" w:cs="Times New Roman"/>
          <w:b/>
          <w:i/>
          <w:iCs/>
          <w:color w:val="EE0000"/>
          <w:sz w:val="18"/>
          <w:szCs w:val="18"/>
          <w:lang w:val="en-GB"/>
        </w:rPr>
        <w:t>informacij</w:t>
      </w:r>
      <w:r>
        <w:rPr>
          <w:rFonts w:ascii="Times New Roman" w:eastAsia="Times New Roman" w:hAnsi="Times New Roman" w:cs="Times New Roman"/>
          <w:b/>
          <w:i/>
          <w:iCs/>
          <w:color w:val="EE0000"/>
          <w:sz w:val="18"/>
          <w:szCs w:val="18"/>
          <w:lang w:val="en-GB"/>
        </w:rPr>
        <w:t>ą</w:t>
      </w:r>
      <w:proofErr w:type="spellEnd"/>
      <w:r w:rsidRPr="00D573A2">
        <w:rPr>
          <w:rFonts w:ascii="Times New Roman" w:eastAsia="Times New Roman" w:hAnsi="Times New Roman" w:cs="Times New Roman"/>
          <w:b/>
          <w:i/>
          <w:iCs/>
          <w:color w:val="EE0000"/>
          <w:sz w:val="18"/>
          <w:szCs w:val="18"/>
          <w:lang w:val="en-GB"/>
        </w:rPr>
        <w:t xml:space="preserve">, </w:t>
      </w:r>
      <w:proofErr w:type="spellStart"/>
      <w:r w:rsidRPr="00D573A2">
        <w:rPr>
          <w:rFonts w:ascii="Times New Roman" w:eastAsia="Times New Roman" w:hAnsi="Times New Roman" w:cs="Times New Roman"/>
          <w:b/>
          <w:i/>
          <w:iCs/>
          <w:color w:val="EE0000"/>
          <w:sz w:val="18"/>
          <w:szCs w:val="18"/>
          <w:lang w:val="en-GB"/>
        </w:rPr>
        <w:t>nuorod</w:t>
      </w:r>
      <w:r>
        <w:rPr>
          <w:rFonts w:ascii="Times New Roman" w:eastAsia="Times New Roman" w:hAnsi="Times New Roman" w:cs="Times New Roman"/>
          <w:b/>
          <w:i/>
          <w:iCs/>
          <w:color w:val="EE0000"/>
          <w:sz w:val="18"/>
          <w:szCs w:val="18"/>
          <w:lang w:val="en-GB"/>
        </w:rPr>
        <w:t>ą</w:t>
      </w:r>
      <w:proofErr w:type="spellEnd"/>
      <w:r w:rsidRPr="00D573A2">
        <w:rPr>
          <w:rFonts w:ascii="Times New Roman" w:eastAsia="Times New Roman" w:hAnsi="Times New Roman" w:cs="Times New Roman"/>
          <w:b/>
          <w:i/>
          <w:iCs/>
          <w:color w:val="EE0000"/>
          <w:sz w:val="18"/>
          <w:szCs w:val="18"/>
          <w:lang w:val="en-GB"/>
        </w:rPr>
        <w:t xml:space="preserve"> į </w:t>
      </w:r>
      <w:proofErr w:type="spellStart"/>
      <w:r w:rsidRPr="00D573A2">
        <w:rPr>
          <w:rFonts w:ascii="Times New Roman" w:eastAsia="Times New Roman" w:hAnsi="Times New Roman" w:cs="Times New Roman"/>
          <w:b/>
          <w:i/>
          <w:iCs/>
          <w:color w:val="EE0000"/>
          <w:sz w:val="18"/>
          <w:szCs w:val="18"/>
          <w:lang w:val="en-GB"/>
        </w:rPr>
        <w:t>dokumentą</w:t>
      </w:r>
      <w:proofErr w:type="spellEnd"/>
      <w:r w:rsidRPr="00D573A2">
        <w:rPr>
          <w:rFonts w:ascii="Times New Roman" w:eastAsia="Times New Roman" w:hAnsi="Times New Roman" w:cs="Times New Roman"/>
          <w:b/>
          <w:i/>
          <w:iCs/>
          <w:color w:val="EE0000"/>
          <w:sz w:val="18"/>
          <w:szCs w:val="18"/>
          <w:lang w:val="en-GB"/>
        </w:rPr>
        <w:t xml:space="preserve"> (</w:t>
      </w:r>
      <w:proofErr w:type="spellStart"/>
      <w:r w:rsidRPr="00D573A2">
        <w:rPr>
          <w:rFonts w:ascii="Times New Roman" w:eastAsia="Times New Roman" w:hAnsi="Times New Roman" w:cs="Times New Roman"/>
          <w:b/>
          <w:i/>
          <w:iCs/>
          <w:color w:val="EE0000"/>
          <w:sz w:val="18"/>
          <w:szCs w:val="18"/>
          <w:lang w:val="en-GB"/>
        </w:rPr>
        <w:t>kur</w:t>
      </w:r>
      <w:proofErr w:type="spellEnd"/>
      <w:r w:rsidRPr="00D573A2">
        <w:rPr>
          <w:rFonts w:ascii="Times New Roman" w:eastAsia="Times New Roman" w:hAnsi="Times New Roman" w:cs="Times New Roman"/>
          <w:b/>
          <w:i/>
          <w:iCs/>
          <w:color w:val="EE0000"/>
          <w:sz w:val="18"/>
          <w:szCs w:val="18"/>
          <w:lang w:val="en-GB"/>
        </w:rPr>
        <w:t xml:space="preserve"> </w:t>
      </w:r>
      <w:proofErr w:type="spellStart"/>
      <w:r w:rsidRPr="00D573A2">
        <w:rPr>
          <w:rFonts w:ascii="Times New Roman" w:eastAsia="Times New Roman" w:hAnsi="Times New Roman" w:cs="Times New Roman"/>
          <w:b/>
          <w:i/>
          <w:iCs/>
          <w:color w:val="EE0000"/>
          <w:sz w:val="18"/>
          <w:szCs w:val="18"/>
          <w:lang w:val="en-GB"/>
        </w:rPr>
        <w:t>reikalinga</w:t>
      </w:r>
      <w:proofErr w:type="spellEnd"/>
      <w:r w:rsidRPr="00D573A2">
        <w:rPr>
          <w:rFonts w:ascii="Times New Roman" w:eastAsia="Times New Roman" w:hAnsi="Times New Roman" w:cs="Times New Roman"/>
          <w:b/>
          <w:i/>
          <w:iCs/>
          <w:color w:val="EE0000"/>
          <w:sz w:val="18"/>
          <w:szCs w:val="18"/>
          <w:lang w:val="en-GB"/>
        </w:rPr>
        <w:t>)</w:t>
      </w:r>
      <w:r w:rsidR="002D75FB">
        <w:rPr>
          <w:rFonts w:ascii="Times New Roman" w:eastAsia="Times New Roman" w:hAnsi="Times New Roman" w:cs="Times New Roman"/>
          <w:b/>
          <w:i/>
          <w:iCs/>
          <w:color w:val="EE0000"/>
          <w:sz w:val="18"/>
          <w:szCs w:val="18"/>
          <w:lang w:val="en-GB"/>
        </w:rPr>
        <w:t>)</w:t>
      </w:r>
    </w:p>
    <w:p w14:paraId="6BB32DB9" w14:textId="77777777" w:rsidR="008761FA" w:rsidRPr="00D573A2" w:rsidRDefault="008761FA" w:rsidP="008761FA">
      <w:pPr>
        <w:pStyle w:val="ListParagraph"/>
        <w:widowControl w:val="0"/>
        <w:spacing w:after="0" w:line="240" w:lineRule="auto"/>
        <w:ind w:left="360"/>
        <w:rPr>
          <w:rFonts w:ascii="Times New Roman" w:eastAsia="Calibri" w:hAnsi="Times New Roman" w:cs="Times New Roman"/>
          <w:b/>
          <w:bCs/>
          <w:i/>
          <w:iCs/>
          <w:kern w:val="0"/>
          <w:sz w:val="18"/>
          <w:szCs w:val="18"/>
          <w14:ligatures w14:val="none"/>
        </w:rPr>
      </w:pPr>
    </w:p>
    <w:p w14:paraId="26BC27DC" w14:textId="77777777" w:rsidR="00B90F9D" w:rsidRPr="00B90F9D" w:rsidRDefault="00B90F9D" w:rsidP="00B90F9D">
      <w:pPr>
        <w:numPr>
          <w:ilvl w:val="1"/>
          <w:numId w:val="34"/>
        </w:numPr>
        <w:spacing w:line="278" w:lineRule="auto"/>
        <w:contextualSpacing/>
        <w:jc w:val="both"/>
        <w:rPr>
          <w:rFonts w:ascii="Times New Roman" w:eastAsia="Aptos" w:hAnsi="Times New Roman" w:cs="Times New Roman"/>
          <w:sz w:val="32"/>
          <w:szCs w:val="32"/>
        </w:rPr>
      </w:pPr>
      <w:r w:rsidRPr="00B90F9D">
        <w:rPr>
          <w:rFonts w:ascii="Times New Roman" w:eastAsia="Times New Roman" w:hAnsi="Times New Roman" w:cs="Times New Roman"/>
          <w:b/>
          <w:bCs/>
          <w:color w:val="000000"/>
          <w:kern w:val="0"/>
          <w:sz w:val="24"/>
          <w:szCs w:val="24"/>
          <w:lang w:eastAsia="en-GB"/>
          <w14:ligatures w14:val="none"/>
        </w:rPr>
        <w:t>Satelitinių (palydovinių) sistemų galios spintų privalomieji techniniai reikalavimai</w:t>
      </w:r>
    </w:p>
    <w:tbl>
      <w:tblPr>
        <w:tblW w:w="5077" w:type="pct"/>
        <w:tblLayout w:type="fixed"/>
        <w:tblLook w:val="04A0" w:firstRow="1" w:lastRow="0" w:firstColumn="1" w:lastColumn="0" w:noHBand="0" w:noVBand="1"/>
      </w:tblPr>
      <w:tblGrid>
        <w:gridCol w:w="599"/>
        <w:gridCol w:w="2517"/>
        <w:gridCol w:w="3400"/>
        <w:gridCol w:w="1418"/>
        <w:gridCol w:w="1842"/>
      </w:tblGrid>
      <w:tr w:rsidR="00951A78" w:rsidRPr="00B90F9D" w14:paraId="331780BA" w14:textId="77777777" w:rsidTr="6066E55B">
        <w:trPr>
          <w:trHeight w:val="290"/>
        </w:trPr>
        <w:tc>
          <w:tcPr>
            <w:tcW w:w="306" w:type="pct"/>
            <w:tcBorders>
              <w:top w:val="single" w:sz="4" w:space="0" w:color="auto"/>
              <w:left w:val="single" w:sz="4" w:space="0" w:color="auto"/>
              <w:bottom w:val="single" w:sz="4" w:space="0" w:color="auto"/>
              <w:right w:val="single" w:sz="4" w:space="0" w:color="auto"/>
            </w:tcBorders>
            <w:shd w:val="clear" w:color="auto" w:fill="FCE4D6"/>
            <w:noWrap/>
            <w:vAlign w:val="center"/>
            <w:hideMark/>
          </w:tcPr>
          <w:p w14:paraId="1B51E7DC" w14:textId="77777777" w:rsidR="00B90F9D" w:rsidRPr="00B90F9D" w:rsidRDefault="00B90F9D" w:rsidP="00B90F9D">
            <w:pPr>
              <w:spacing w:after="0" w:line="240" w:lineRule="auto"/>
              <w:jc w:val="center"/>
              <w:rPr>
                <w:rFonts w:ascii="Times New Roman" w:eastAsia="Times New Roman" w:hAnsi="Times New Roman" w:cs="Times New Roman"/>
                <w:b/>
                <w:bCs/>
                <w:color w:val="000000"/>
                <w:kern w:val="0"/>
                <w:sz w:val="20"/>
                <w:szCs w:val="20"/>
                <w:lang w:eastAsia="en-GB"/>
                <w14:ligatures w14:val="none"/>
              </w:rPr>
            </w:pPr>
            <w:r w:rsidRPr="00B90F9D">
              <w:rPr>
                <w:rFonts w:ascii="Times New Roman" w:eastAsia="Times New Roman" w:hAnsi="Times New Roman" w:cs="Times New Roman"/>
                <w:b/>
                <w:bCs/>
                <w:color w:val="000000"/>
                <w:kern w:val="0"/>
                <w:sz w:val="20"/>
                <w:szCs w:val="20"/>
                <w:lang w:eastAsia="en-GB"/>
                <w14:ligatures w14:val="none"/>
              </w:rPr>
              <w:t>Nr.</w:t>
            </w:r>
          </w:p>
        </w:tc>
        <w:tc>
          <w:tcPr>
            <w:tcW w:w="1287" w:type="pct"/>
            <w:tcBorders>
              <w:top w:val="single" w:sz="4" w:space="0" w:color="auto"/>
              <w:left w:val="nil"/>
              <w:bottom w:val="single" w:sz="4" w:space="0" w:color="auto"/>
              <w:right w:val="single" w:sz="4" w:space="0" w:color="auto"/>
            </w:tcBorders>
            <w:shd w:val="clear" w:color="auto" w:fill="FCE4D6"/>
            <w:noWrap/>
            <w:vAlign w:val="center"/>
            <w:hideMark/>
          </w:tcPr>
          <w:p w14:paraId="30389A98" w14:textId="77777777" w:rsidR="00B90F9D" w:rsidRPr="00B90F9D" w:rsidRDefault="00B90F9D" w:rsidP="00B90F9D">
            <w:pPr>
              <w:spacing w:after="0" w:line="240" w:lineRule="auto"/>
              <w:jc w:val="center"/>
              <w:rPr>
                <w:rFonts w:ascii="Times New Roman" w:eastAsia="Times New Roman" w:hAnsi="Times New Roman" w:cs="Times New Roman"/>
                <w:b/>
                <w:bCs/>
                <w:color w:val="000000"/>
                <w:kern w:val="0"/>
                <w:sz w:val="20"/>
                <w:szCs w:val="20"/>
                <w:lang w:eastAsia="en-GB"/>
                <w14:ligatures w14:val="none"/>
              </w:rPr>
            </w:pPr>
            <w:r w:rsidRPr="00B90F9D">
              <w:rPr>
                <w:rFonts w:ascii="Times New Roman" w:eastAsia="Times New Roman" w:hAnsi="Times New Roman" w:cs="Times New Roman"/>
                <w:b/>
                <w:bCs/>
                <w:color w:val="000000"/>
                <w:kern w:val="0"/>
                <w:sz w:val="20"/>
                <w:szCs w:val="20"/>
                <w:lang w:eastAsia="en-GB"/>
                <w14:ligatures w14:val="none"/>
              </w:rPr>
              <w:t>Pavadinimas</w:t>
            </w:r>
          </w:p>
        </w:tc>
        <w:tc>
          <w:tcPr>
            <w:tcW w:w="1739" w:type="pct"/>
            <w:tcBorders>
              <w:top w:val="single" w:sz="4" w:space="0" w:color="auto"/>
              <w:left w:val="nil"/>
              <w:bottom w:val="single" w:sz="4" w:space="0" w:color="auto"/>
              <w:right w:val="single" w:sz="4" w:space="0" w:color="auto"/>
            </w:tcBorders>
            <w:shd w:val="clear" w:color="auto" w:fill="FCE4D6"/>
            <w:noWrap/>
            <w:vAlign w:val="center"/>
            <w:hideMark/>
          </w:tcPr>
          <w:p w14:paraId="068F917D" w14:textId="77777777" w:rsidR="00B90F9D" w:rsidRPr="00B90F9D" w:rsidRDefault="00B90F9D" w:rsidP="00B90F9D">
            <w:pPr>
              <w:spacing w:after="0" w:line="240" w:lineRule="auto"/>
              <w:jc w:val="center"/>
              <w:rPr>
                <w:rFonts w:ascii="Times New Roman" w:eastAsia="Times New Roman" w:hAnsi="Times New Roman" w:cs="Times New Roman"/>
                <w:b/>
                <w:bCs/>
                <w:color w:val="000000"/>
                <w:kern w:val="0"/>
                <w:sz w:val="20"/>
                <w:szCs w:val="20"/>
                <w:lang w:eastAsia="en-GB"/>
                <w14:ligatures w14:val="none"/>
              </w:rPr>
            </w:pPr>
            <w:r w:rsidRPr="00B90F9D">
              <w:rPr>
                <w:rFonts w:ascii="Times New Roman" w:eastAsia="Times New Roman" w:hAnsi="Times New Roman" w:cs="Times New Roman"/>
                <w:b/>
                <w:bCs/>
                <w:color w:val="000000"/>
                <w:kern w:val="0"/>
                <w:sz w:val="20"/>
                <w:szCs w:val="20"/>
                <w:lang w:eastAsia="en-GB"/>
                <w14:ligatures w14:val="none"/>
              </w:rPr>
              <w:t>Reikalavimas</w:t>
            </w:r>
          </w:p>
        </w:tc>
        <w:tc>
          <w:tcPr>
            <w:tcW w:w="725" w:type="pct"/>
            <w:tcBorders>
              <w:top w:val="single" w:sz="4" w:space="0" w:color="auto"/>
              <w:left w:val="nil"/>
              <w:bottom w:val="single" w:sz="4" w:space="0" w:color="auto"/>
              <w:right w:val="single" w:sz="4" w:space="0" w:color="auto"/>
            </w:tcBorders>
            <w:shd w:val="clear" w:color="auto" w:fill="FCE4D6"/>
            <w:vAlign w:val="center"/>
          </w:tcPr>
          <w:p w14:paraId="4CCD1AD6" w14:textId="77777777" w:rsidR="00B90F9D" w:rsidRPr="00B90F9D" w:rsidRDefault="00B90F9D" w:rsidP="00B90F9D">
            <w:pPr>
              <w:spacing w:after="0" w:line="240" w:lineRule="auto"/>
              <w:jc w:val="center"/>
              <w:rPr>
                <w:rFonts w:ascii="Times New Roman" w:eastAsia="Times New Roman" w:hAnsi="Times New Roman" w:cs="Times New Roman"/>
                <w:b/>
                <w:sz w:val="16"/>
                <w:szCs w:val="16"/>
                <w:lang w:val="en-GB"/>
              </w:rPr>
            </w:pPr>
            <w:r w:rsidRPr="00B90F9D">
              <w:rPr>
                <w:rFonts w:ascii="Times New Roman" w:eastAsia="Times New Roman" w:hAnsi="Times New Roman" w:cs="Times New Roman"/>
                <w:b/>
                <w:sz w:val="16"/>
                <w:szCs w:val="16"/>
                <w:lang w:val="en-GB"/>
              </w:rPr>
              <w:t>Atitiktis reikalavimams TAIP/</w:t>
            </w:r>
          </w:p>
          <w:p w14:paraId="738B66F2" w14:textId="77777777" w:rsidR="00B90F9D" w:rsidRPr="00B90F9D" w:rsidRDefault="00B90F9D" w:rsidP="00B90F9D">
            <w:pPr>
              <w:spacing w:after="0" w:line="240" w:lineRule="auto"/>
              <w:jc w:val="center"/>
              <w:rPr>
                <w:rFonts w:ascii="Times New Roman" w:eastAsia="Times New Roman" w:hAnsi="Times New Roman" w:cs="Times New Roman"/>
                <w:b/>
                <w:bCs/>
                <w:color w:val="000000"/>
                <w:kern w:val="0"/>
                <w:sz w:val="16"/>
                <w:szCs w:val="16"/>
                <w:lang w:eastAsia="en-GB"/>
                <w14:ligatures w14:val="none"/>
              </w:rPr>
            </w:pPr>
            <w:r w:rsidRPr="00B90F9D">
              <w:rPr>
                <w:rFonts w:ascii="Times New Roman" w:eastAsia="Times New Roman" w:hAnsi="Times New Roman" w:cs="Times New Roman"/>
                <w:b/>
                <w:sz w:val="16"/>
                <w:szCs w:val="16"/>
                <w:lang w:val="en-GB"/>
              </w:rPr>
              <w:t>NE</w:t>
            </w:r>
          </w:p>
        </w:tc>
        <w:tc>
          <w:tcPr>
            <w:tcW w:w="942" w:type="pct"/>
            <w:tcBorders>
              <w:top w:val="single" w:sz="4" w:space="0" w:color="auto"/>
              <w:left w:val="nil"/>
              <w:bottom w:val="single" w:sz="4" w:space="0" w:color="auto"/>
              <w:right w:val="single" w:sz="4" w:space="0" w:color="auto"/>
            </w:tcBorders>
            <w:shd w:val="clear" w:color="auto" w:fill="FCE4D6"/>
            <w:vAlign w:val="center"/>
          </w:tcPr>
          <w:p w14:paraId="45F93EA3" w14:textId="77777777" w:rsidR="00B90F9D" w:rsidRPr="00B90F9D" w:rsidRDefault="00B90F9D" w:rsidP="00B90F9D">
            <w:pPr>
              <w:suppressLineNumbers/>
              <w:suppressAutoHyphens/>
              <w:spacing w:after="0" w:line="240" w:lineRule="auto"/>
              <w:ind w:right="-30"/>
              <w:contextualSpacing/>
              <w:jc w:val="center"/>
              <w:rPr>
                <w:rFonts w:ascii="Times New Roman" w:eastAsia="Times New Roman" w:hAnsi="Times New Roman" w:cs="Times New Roman"/>
                <w:b/>
                <w:sz w:val="16"/>
                <w:szCs w:val="16"/>
                <w:lang w:val="en-GB"/>
              </w:rPr>
            </w:pPr>
            <w:r w:rsidRPr="00B90F9D">
              <w:rPr>
                <w:rFonts w:ascii="Times New Roman" w:eastAsia="Times New Roman" w:hAnsi="Times New Roman" w:cs="Times New Roman"/>
                <w:b/>
                <w:sz w:val="16"/>
                <w:szCs w:val="16"/>
                <w:lang w:val="en-GB"/>
              </w:rPr>
              <w:t>Konkreti pasiūlymo reikšmė ir/ar papildoma informacija, nuoroda į dokumentą</w:t>
            </w:r>
          </w:p>
          <w:p w14:paraId="05E4BC46" w14:textId="77777777" w:rsidR="00B90F9D" w:rsidRPr="00B90F9D" w:rsidRDefault="00B90F9D" w:rsidP="00B90F9D">
            <w:pPr>
              <w:spacing w:after="0" w:line="240" w:lineRule="auto"/>
              <w:jc w:val="center"/>
              <w:rPr>
                <w:rFonts w:ascii="Times New Roman" w:eastAsia="Times New Roman" w:hAnsi="Times New Roman" w:cs="Times New Roman"/>
                <w:b/>
                <w:bCs/>
                <w:color w:val="000000"/>
                <w:kern w:val="0"/>
                <w:sz w:val="16"/>
                <w:szCs w:val="16"/>
                <w:lang w:eastAsia="en-GB"/>
                <w14:ligatures w14:val="none"/>
              </w:rPr>
            </w:pPr>
            <w:r w:rsidRPr="00B90F9D">
              <w:rPr>
                <w:rFonts w:ascii="Times New Roman" w:eastAsia="Times New Roman" w:hAnsi="Times New Roman" w:cs="Times New Roman"/>
                <w:b/>
                <w:sz w:val="16"/>
                <w:szCs w:val="16"/>
                <w:lang w:val="en-GB"/>
              </w:rPr>
              <w:t>(kur reikalinga)</w:t>
            </w:r>
          </w:p>
        </w:tc>
      </w:tr>
      <w:tr w:rsidR="00951A78" w:rsidRPr="00B90F9D" w14:paraId="768B6CD1" w14:textId="77777777" w:rsidTr="6066E55B">
        <w:trPr>
          <w:trHeight w:val="1810"/>
        </w:trPr>
        <w:tc>
          <w:tcPr>
            <w:tcW w:w="306" w:type="pct"/>
            <w:tcBorders>
              <w:top w:val="nil"/>
              <w:left w:val="single" w:sz="4" w:space="0" w:color="auto"/>
              <w:bottom w:val="single" w:sz="4" w:space="0" w:color="auto"/>
              <w:right w:val="single" w:sz="4" w:space="0" w:color="auto"/>
            </w:tcBorders>
            <w:hideMark/>
          </w:tcPr>
          <w:p w14:paraId="27B23B5C"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w:t>
            </w:r>
          </w:p>
        </w:tc>
        <w:tc>
          <w:tcPr>
            <w:tcW w:w="1287" w:type="pct"/>
            <w:tcBorders>
              <w:top w:val="nil"/>
              <w:left w:val="nil"/>
              <w:bottom w:val="single" w:sz="4" w:space="0" w:color="auto"/>
              <w:right w:val="single" w:sz="4" w:space="0" w:color="auto"/>
            </w:tcBorders>
            <w:hideMark/>
          </w:tcPr>
          <w:p w14:paraId="7B9BFF7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Įrangos parametrų vertinimas</w:t>
            </w:r>
          </w:p>
        </w:tc>
        <w:tc>
          <w:tcPr>
            <w:tcW w:w="1739" w:type="pct"/>
            <w:tcBorders>
              <w:top w:val="nil"/>
              <w:left w:val="nil"/>
              <w:bottom w:val="single" w:sz="4" w:space="0" w:color="auto"/>
              <w:right w:val="single" w:sz="4" w:space="0" w:color="auto"/>
            </w:tcBorders>
            <w:hideMark/>
          </w:tcPr>
          <w:p w14:paraId="2AA3E679" w14:textId="77777777" w:rsidR="00B90F9D" w:rsidRPr="00B90F9D" w:rsidRDefault="00B90F9D" w:rsidP="00951A78">
            <w:pPr>
              <w:spacing w:after="0" w:line="240" w:lineRule="auto"/>
              <w:jc w:val="both"/>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Įrangos techninės charakteristikos turi būti deklaruojamos įrangai veikiant nuolatiniu darbo rėžimu, t.y. ne pikiniu ("boost") rėžimu. Visi įrangos parametrai turi būti aiškiai įvardinti veikiant nuolatiniu režimu. Jeigu techninių parametrų specifikacijoje nurodomi įrangos parametrai pikiniu "boost" režimu, Rangovas turi aiškiai įvardinti ir pateikti informaciją, kokiais parametrais įranga veikia nuolatiniu režimu</w:t>
            </w:r>
          </w:p>
        </w:tc>
        <w:tc>
          <w:tcPr>
            <w:tcW w:w="725" w:type="pct"/>
            <w:tcBorders>
              <w:top w:val="nil"/>
              <w:left w:val="nil"/>
              <w:bottom w:val="single" w:sz="4" w:space="0" w:color="auto"/>
              <w:right w:val="single" w:sz="4" w:space="0" w:color="auto"/>
            </w:tcBorders>
          </w:tcPr>
          <w:p w14:paraId="6CCD87FF"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23E72BE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1E34319F" w14:textId="77777777" w:rsidTr="6066E55B">
        <w:trPr>
          <w:trHeight w:val="1770"/>
        </w:trPr>
        <w:tc>
          <w:tcPr>
            <w:tcW w:w="306" w:type="pct"/>
            <w:tcBorders>
              <w:top w:val="nil"/>
              <w:left w:val="single" w:sz="4" w:space="0" w:color="auto"/>
              <w:bottom w:val="single" w:sz="4" w:space="0" w:color="auto"/>
              <w:right w:val="single" w:sz="4" w:space="0" w:color="auto"/>
            </w:tcBorders>
            <w:hideMark/>
          </w:tcPr>
          <w:p w14:paraId="5DDA877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w:t>
            </w:r>
          </w:p>
        </w:tc>
        <w:tc>
          <w:tcPr>
            <w:tcW w:w="1287" w:type="pct"/>
            <w:tcBorders>
              <w:top w:val="nil"/>
              <w:left w:val="nil"/>
              <w:bottom w:val="single" w:sz="4" w:space="0" w:color="auto"/>
              <w:right w:val="single" w:sz="4" w:space="0" w:color="auto"/>
            </w:tcBorders>
            <w:hideMark/>
          </w:tcPr>
          <w:p w14:paraId="238B855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Fiziniai jėgos spintos matmenys</w:t>
            </w:r>
          </w:p>
        </w:tc>
        <w:tc>
          <w:tcPr>
            <w:tcW w:w="1739" w:type="pct"/>
            <w:tcBorders>
              <w:top w:val="nil"/>
              <w:left w:val="nil"/>
              <w:bottom w:val="single" w:sz="4" w:space="0" w:color="auto"/>
              <w:right w:val="single" w:sz="4" w:space="0" w:color="auto"/>
            </w:tcBorders>
            <w:hideMark/>
          </w:tcPr>
          <w:p w14:paraId="3A86714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Fiziniai spintų matmenys ne didesni negu (milimetrais)</w:t>
            </w:r>
            <w:r w:rsidRPr="00B90F9D">
              <w:rPr>
                <w:rFonts w:ascii="Times New Roman" w:eastAsia="Times New Roman" w:hAnsi="Times New Roman" w:cs="Times New Roman"/>
                <w:kern w:val="0"/>
                <w:sz w:val="20"/>
                <w:szCs w:val="20"/>
                <w:lang w:eastAsia="en-GB"/>
                <w14:ligatures w14:val="none"/>
              </w:rPr>
              <w:br/>
              <w:t xml:space="preserve">1. Gylis: ne daugiau 1100 mm. </w:t>
            </w:r>
            <w:r w:rsidRPr="00B90F9D">
              <w:rPr>
                <w:rFonts w:ascii="Times New Roman" w:eastAsia="Times New Roman" w:hAnsi="Times New Roman" w:cs="Times New Roman"/>
                <w:kern w:val="0"/>
                <w:sz w:val="20"/>
                <w:szCs w:val="20"/>
                <w:lang w:eastAsia="en-GB"/>
                <w14:ligatures w14:val="none"/>
              </w:rPr>
              <w:br/>
              <w:t>2. Plotis: a) ≥400 KW spintoms ne daugiau 2200 mm; b) ≥600 kw - ne daugiau 2400 mm.</w:t>
            </w:r>
            <w:r w:rsidRPr="00B90F9D">
              <w:rPr>
                <w:rFonts w:ascii="Times New Roman" w:eastAsia="Times New Roman" w:hAnsi="Times New Roman" w:cs="Times New Roman"/>
                <w:kern w:val="0"/>
                <w:sz w:val="20"/>
                <w:szCs w:val="20"/>
                <w:lang w:eastAsia="en-GB"/>
                <w14:ligatures w14:val="none"/>
              </w:rPr>
              <w:br/>
              <w:t>3. Aukštis: ne daugiau 2400 mm.</w:t>
            </w:r>
            <w:r w:rsidRPr="00B90F9D">
              <w:rPr>
                <w:rFonts w:ascii="Times New Roman" w:eastAsia="Times New Roman" w:hAnsi="Times New Roman" w:cs="Times New Roman"/>
                <w:kern w:val="0"/>
                <w:sz w:val="20"/>
                <w:szCs w:val="20"/>
                <w:lang w:eastAsia="en-GB"/>
                <w14:ligatures w14:val="none"/>
              </w:rPr>
              <w:br/>
              <w:t xml:space="preserve">4. Matmenims taikoma ±5 proc paklaida. </w:t>
            </w:r>
          </w:p>
        </w:tc>
        <w:tc>
          <w:tcPr>
            <w:tcW w:w="725" w:type="pct"/>
            <w:tcBorders>
              <w:top w:val="nil"/>
              <w:left w:val="nil"/>
              <w:bottom w:val="single" w:sz="4" w:space="0" w:color="auto"/>
              <w:right w:val="single" w:sz="4" w:space="0" w:color="auto"/>
            </w:tcBorders>
          </w:tcPr>
          <w:p w14:paraId="52B3BBFB"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543F5F3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1E0CEDE6" w14:textId="77777777" w:rsidTr="6066E55B">
        <w:trPr>
          <w:trHeight w:val="557"/>
        </w:trPr>
        <w:tc>
          <w:tcPr>
            <w:tcW w:w="306" w:type="pct"/>
            <w:tcBorders>
              <w:top w:val="nil"/>
              <w:left w:val="single" w:sz="4" w:space="0" w:color="auto"/>
              <w:bottom w:val="single" w:sz="4" w:space="0" w:color="auto"/>
              <w:right w:val="single" w:sz="4" w:space="0" w:color="auto"/>
            </w:tcBorders>
            <w:hideMark/>
          </w:tcPr>
          <w:p w14:paraId="5360718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w:t>
            </w:r>
          </w:p>
        </w:tc>
        <w:tc>
          <w:tcPr>
            <w:tcW w:w="1287" w:type="pct"/>
            <w:tcBorders>
              <w:top w:val="nil"/>
              <w:left w:val="nil"/>
              <w:bottom w:val="single" w:sz="4" w:space="0" w:color="auto"/>
              <w:right w:val="single" w:sz="4" w:space="0" w:color="auto"/>
            </w:tcBorders>
            <w:hideMark/>
          </w:tcPr>
          <w:p w14:paraId="35F0674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Pamatas</w:t>
            </w:r>
          </w:p>
        </w:tc>
        <w:tc>
          <w:tcPr>
            <w:tcW w:w="1739" w:type="pct"/>
            <w:tcBorders>
              <w:top w:val="nil"/>
              <w:left w:val="nil"/>
              <w:bottom w:val="single" w:sz="4" w:space="0" w:color="auto"/>
              <w:right w:val="single" w:sz="4" w:space="0" w:color="auto"/>
            </w:tcBorders>
            <w:hideMark/>
          </w:tcPr>
          <w:p w14:paraId="62B67504" w14:textId="77777777" w:rsidR="00B90F9D" w:rsidRPr="00B90F9D" w:rsidRDefault="00B90F9D" w:rsidP="00951A78">
            <w:pPr>
              <w:spacing w:after="0" w:line="240" w:lineRule="auto"/>
              <w:jc w:val="both"/>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 Pamatas turi atitikti šio tipo konstrukcijoms taikomus reikalavimus stipriui, gniuždymui ir druskos poveikiui. Pamatinis sprendinys privalo būti unifikuotas (gamyklinis), jame turi būti numatyti visi su įrangos gamintoju suderinti reikalaujami pajungimai/praėjimai ir tvirtinimai, atitinkantys įrangos pajungimo ertmes.</w:t>
            </w:r>
          </w:p>
        </w:tc>
        <w:tc>
          <w:tcPr>
            <w:tcW w:w="725" w:type="pct"/>
            <w:tcBorders>
              <w:top w:val="nil"/>
              <w:left w:val="nil"/>
              <w:bottom w:val="single" w:sz="4" w:space="0" w:color="auto"/>
              <w:right w:val="single" w:sz="4" w:space="0" w:color="auto"/>
            </w:tcBorders>
          </w:tcPr>
          <w:p w14:paraId="0CB4081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71A690C6"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1AE636E4" w14:textId="77777777" w:rsidTr="6066E55B">
        <w:trPr>
          <w:trHeight w:val="3259"/>
        </w:trPr>
        <w:tc>
          <w:tcPr>
            <w:tcW w:w="306" w:type="pct"/>
            <w:tcBorders>
              <w:top w:val="nil"/>
              <w:left w:val="single" w:sz="4" w:space="0" w:color="auto"/>
              <w:bottom w:val="single" w:sz="4" w:space="0" w:color="auto"/>
              <w:right w:val="single" w:sz="4" w:space="0" w:color="auto"/>
            </w:tcBorders>
            <w:hideMark/>
          </w:tcPr>
          <w:p w14:paraId="710F4EAB"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4</w:t>
            </w:r>
          </w:p>
        </w:tc>
        <w:tc>
          <w:tcPr>
            <w:tcW w:w="1287" w:type="pct"/>
            <w:tcBorders>
              <w:top w:val="nil"/>
              <w:left w:val="nil"/>
              <w:bottom w:val="single" w:sz="4" w:space="0" w:color="auto"/>
              <w:right w:val="single" w:sz="4" w:space="0" w:color="auto"/>
            </w:tcBorders>
            <w:hideMark/>
          </w:tcPr>
          <w:p w14:paraId="7349E636"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Bendrinė galios spintos komplektacija</w:t>
            </w:r>
          </w:p>
        </w:tc>
        <w:tc>
          <w:tcPr>
            <w:tcW w:w="1739" w:type="pct"/>
            <w:tcBorders>
              <w:top w:val="nil"/>
              <w:left w:val="nil"/>
              <w:bottom w:val="single" w:sz="4" w:space="0" w:color="auto"/>
              <w:right w:val="single" w:sz="4" w:space="0" w:color="auto"/>
            </w:tcBorders>
            <w:hideMark/>
          </w:tcPr>
          <w:p w14:paraId="75119BA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Jėgos spintos komplektacija turi būti sudaryta ne mažiau kaip iš šių komplektuojamųjų elementų:</w:t>
            </w:r>
            <w:r w:rsidRPr="00B90F9D">
              <w:rPr>
                <w:rFonts w:ascii="Times New Roman" w:eastAsia="Times New Roman" w:hAnsi="Times New Roman" w:cs="Times New Roman"/>
                <w:kern w:val="0"/>
                <w:sz w:val="20"/>
                <w:szCs w:val="20"/>
                <w:lang w:eastAsia="en-GB"/>
                <w14:ligatures w14:val="none"/>
              </w:rPr>
              <w:br/>
              <w:t>1. Kėlimo kilpos;</w:t>
            </w:r>
            <w:r w:rsidRPr="00B90F9D">
              <w:rPr>
                <w:rFonts w:ascii="Times New Roman" w:eastAsia="Times New Roman" w:hAnsi="Times New Roman" w:cs="Times New Roman"/>
                <w:kern w:val="0"/>
                <w:sz w:val="20"/>
                <w:szCs w:val="20"/>
                <w:lang w:eastAsia="en-GB"/>
                <w14:ligatures w14:val="none"/>
              </w:rPr>
              <w:br/>
              <w:t>2. „Wi-Fi“ (jeigu tokia yra, privalo būti atjungta mechaniškai) / mobiliojo ryšio / GPS antena;</w:t>
            </w:r>
            <w:r w:rsidRPr="00B90F9D">
              <w:rPr>
                <w:rFonts w:ascii="Times New Roman" w:eastAsia="Times New Roman" w:hAnsi="Times New Roman" w:cs="Times New Roman"/>
                <w:kern w:val="0"/>
                <w:sz w:val="20"/>
                <w:szCs w:val="20"/>
                <w:lang w:eastAsia="en-GB"/>
                <w14:ligatures w14:val="none"/>
              </w:rPr>
              <w:br/>
              <w:t>3. Techninės priežiūros durelės su oro išleidimo angomis;</w:t>
            </w:r>
            <w:r w:rsidRPr="00B90F9D">
              <w:rPr>
                <w:rFonts w:ascii="Times New Roman" w:eastAsia="Times New Roman" w:hAnsi="Times New Roman" w:cs="Times New Roman"/>
                <w:kern w:val="0"/>
                <w:sz w:val="20"/>
                <w:szCs w:val="20"/>
                <w:lang w:eastAsia="en-GB"/>
                <w14:ligatures w14:val="none"/>
              </w:rPr>
              <w:br/>
              <w:t>4. Oro cirkuliacijos grotelės;</w:t>
            </w:r>
            <w:r w:rsidRPr="00B90F9D">
              <w:rPr>
                <w:rFonts w:ascii="Times New Roman" w:eastAsia="Times New Roman" w:hAnsi="Times New Roman" w:cs="Times New Roman"/>
                <w:kern w:val="0"/>
                <w:sz w:val="20"/>
                <w:szCs w:val="20"/>
                <w:lang w:eastAsia="en-GB"/>
                <w14:ligatures w14:val="none"/>
              </w:rPr>
              <w:br/>
              <w:t>5. Maitinimo (galios) moduliai;</w:t>
            </w:r>
            <w:r w:rsidRPr="00B90F9D">
              <w:rPr>
                <w:rFonts w:ascii="Times New Roman" w:eastAsia="Times New Roman" w:hAnsi="Times New Roman" w:cs="Times New Roman"/>
                <w:kern w:val="0"/>
                <w:sz w:val="20"/>
                <w:szCs w:val="20"/>
                <w:lang w:eastAsia="en-GB"/>
                <w14:ligatures w14:val="none"/>
              </w:rPr>
              <w:br/>
              <w:t>6. Maitinimo (Galios) paskirstymo modulis;</w:t>
            </w:r>
            <w:r w:rsidRPr="00B90F9D">
              <w:rPr>
                <w:rFonts w:ascii="Times New Roman" w:eastAsia="Times New Roman" w:hAnsi="Times New Roman" w:cs="Times New Roman"/>
                <w:kern w:val="0"/>
                <w:sz w:val="20"/>
                <w:szCs w:val="20"/>
                <w:lang w:eastAsia="en-GB"/>
                <w14:ligatures w14:val="none"/>
              </w:rPr>
              <w:br/>
              <w:t>7. Valdymo modulis;</w:t>
            </w:r>
            <w:r w:rsidRPr="00B90F9D">
              <w:rPr>
                <w:rFonts w:ascii="Times New Roman" w:eastAsia="Times New Roman" w:hAnsi="Times New Roman" w:cs="Times New Roman"/>
                <w:kern w:val="0"/>
                <w:sz w:val="20"/>
                <w:szCs w:val="20"/>
                <w:lang w:eastAsia="en-GB"/>
                <w14:ligatures w14:val="none"/>
              </w:rPr>
              <w:br/>
              <w:t>8. Pagrindinis jungiklis;</w:t>
            </w:r>
            <w:r w:rsidRPr="00B90F9D">
              <w:rPr>
                <w:rFonts w:ascii="Times New Roman" w:eastAsia="Times New Roman" w:hAnsi="Times New Roman" w:cs="Times New Roman"/>
                <w:kern w:val="0"/>
                <w:sz w:val="20"/>
                <w:szCs w:val="20"/>
                <w:lang w:eastAsia="en-GB"/>
                <w14:ligatures w14:val="none"/>
              </w:rPr>
              <w:br/>
              <w:t>9. Apsaugos nuo viršįtampių įtaisas;</w:t>
            </w:r>
            <w:r w:rsidRPr="00B90F9D">
              <w:rPr>
                <w:rFonts w:ascii="Times New Roman" w:eastAsia="Times New Roman" w:hAnsi="Times New Roman" w:cs="Times New Roman"/>
                <w:kern w:val="0"/>
                <w:sz w:val="20"/>
                <w:szCs w:val="20"/>
                <w:lang w:eastAsia="en-GB"/>
                <w14:ligatures w14:val="none"/>
              </w:rPr>
              <w:br/>
              <w:t>10. Kintamosios srovės maitinimo kabelio įvadas;</w:t>
            </w:r>
          </w:p>
        </w:tc>
        <w:tc>
          <w:tcPr>
            <w:tcW w:w="725" w:type="pct"/>
            <w:tcBorders>
              <w:top w:val="nil"/>
              <w:left w:val="nil"/>
              <w:bottom w:val="single" w:sz="4" w:space="0" w:color="auto"/>
              <w:right w:val="single" w:sz="4" w:space="0" w:color="auto"/>
            </w:tcBorders>
          </w:tcPr>
          <w:p w14:paraId="3F8C4CA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0464679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685EEE47" w14:textId="77777777" w:rsidTr="6066E55B">
        <w:trPr>
          <w:trHeight w:val="410"/>
        </w:trPr>
        <w:tc>
          <w:tcPr>
            <w:tcW w:w="306" w:type="pct"/>
            <w:tcBorders>
              <w:top w:val="nil"/>
              <w:left w:val="single" w:sz="4" w:space="0" w:color="auto"/>
              <w:bottom w:val="single" w:sz="4" w:space="0" w:color="auto"/>
              <w:right w:val="single" w:sz="4" w:space="0" w:color="auto"/>
            </w:tcBorders>
            <w:hideMark/>
          </w:tcPr>
          <w:p w14:paraId="0CD47D0E"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5</w:t>
            </w:r>
          </w:p>
        </w:tc>
        <w:tc>
          <w:tcPr>
            <w:tcW w:w="1287" w:type="pct"/>
            <w:tcBorders>
              <w:top w:val="nil"/>
              <w:left w:val="nil"/>
              <w:bottom w:val="single" w:sz="4" w:space="0" w:color="auto"/>
              <w:right w:val="single" w:sz="4" w:space="0" w:color="auto"/>
            </w:tcBorders>
            <w:hideMark/>
          </w:tcPr>
          <w:p w14:paraId="4ECE4CB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Korpuso spalva</w:t>
            </w:r>
          </w:p>
        </w:tc>
        <w:tc>
          <w:tcPr>
            <w:tcW w:w="1739" w:type="pct"/>
            <w:tcBorders>
              <w:top w:val="nil"/>
              <w:left w:val="nil"/>
              <w:bottom w:val="single" w:sz="4" w:space="0" w:color="auto"/>
              <w:right w:val="single" w:sz="4" w:space="0" w:color="auto"/>
            </w:tcBorders>
            <w:hideMark/>
          </w:tcPr>
          <w:p w14:paraId="5B61DF05" w14:textId="77777777" w:rsidR="00B90F9D" w:rsidRPr="00B90F9D" w:rsidRDefault="00B90F9D" w:rsidP="00951A78">
            <w:pPr>
              <w:spacing w:after="0" w:line="240" w:lineRule="auto"/>
              <w:jc w:val="both"/>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Standartinės gamintojo spalvos atitinkančios kuo aukštesnius atsparumo aplinkai parametrus. Jeigu gamintojas siūlo kelias galimas </w:t>
            </w:r>
            <w:r w:rsidRPr="00B90F9D">
              <w:rPr>
                <w:rFonts w:ascii="Times New Roman" w:eastAsia="Times New Roman" w:hAnsi="Times New Roman" w:cs="Times New Roman"/>
                <w:kern w:val="0"/>
                <w:sz w:val="20"/>
                <w:szCs w:val="20"/>
                <w:lang w:eastAsia="en-GB"/>
                <w14:ligatures w14:val="none"/>
              </w:rPr>
              <w:lastRenderedPageBreak/>
              <w:t xml:space="preserve">standartines spalvas, turi būti teikiamas tamsesnės spalvos korpusui. </w:t>
            </w:r>
          </w:p>
        </w:tc>
        <w:tc>
          <w:tcPr>
            <w:tcW w:w="725" w:type="pct"/>
            <w:tcBorders>
              <w:top w:val="nil"/>
              <w:left w:val="nil"/>
              <w:bottom w:val="single" w:sz="4" w:space="0" w:color="auto"/>
              <w:right w:val="single" w:sz="4" w:space="0" w:color="auto"/>
            </w:tcBorders>
          </w:tcPr>
          <w:p w14:paraId="54B5BB26"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5AD9961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037C8813" w14:textId="77777777" w:rsidTr="6066E55B">
        <w:trPr>
          <w:trHeight w:val="920"/>
        </w:trPr>
        <w:tc>
          <w:tcPr>
            <w:tcW w:w="306" w:type="pct"/>
            <w:tcBorders>
              <w:top w:val="nil"/>
              <w:left w:val="single" w:sz="4" w:space="0" w:color="auto"/>
              <w:bottom w:val="single" w:sz="4" w:space="0" w:color="auto"/>
              <w:right w:val="single" w:sz="4" w:space="0" w:color="auto"/>
            </w:tcBorders>
            <w:hideMark/>
          </w:tcPr>
          <w:p w14:paraId="1CE80D6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6</w:t>
            </w:r>
          </w:p>
        </w:tc>
        <w:tc>
          <w:tcPr>
            <w:tcW w:w="1287" w:type="pct"/>
            <w:tcBorders>
              <w:top w:val="nil"/>
              <w:left w:val="nil"/>
              <w:bottom w:val="single" w:sz="4" w:space="0" w:color="auto"/>
              <w:right w:val="single" w:sz="4" w:space="0" w:color="auto"/>
            </w:tcBorders>
            <w:hideMark/>
          </w:tcPr>
          <w:p w14:paraId="0D57330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Rėmo atsparumas korozijai</w:t>
            </w:r>
          </w:p>
        </w:tc>
        <w:tc>
          <w:tcPr>
            <w:tcW w:w="1739" w:type="pct"/>
            <w:tcBorders>
              <w:top w:val="nil"/>
              <w:left w:val="nil"/>
              <w:bottom w:val="single" w:sz="4" w:space="0" w:color="auto"/>
              <w:right w:val="single" w:sz="4" w:space="0" w:color="auto"/>
            </w:tcBorders>
            <w:hideMark/>
          </w:tcPr>
          <w:p w14:paraId="654DBB7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 Rėmo dažymo kokybė turi būti  ≥C3 klasė arba lygiavertė</w:t>
            </w:r>
          </w:p>
          <w:p w14:paraId="721D538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 Korpuso rėmas pagamintas iš nerūdijančio plieno arba aliuminio arba cinkuoto plieno arba lygiaverčių medžiagų.</w:t>
            </w:r>
          </w:p>
        </w:tc>
        <w:tc>
          <w:tcPr>
            <w:tcW w:w="725" w:type="pct"/>
            <w:tcBorders>
              <w:top w:val="nil"/>
              <w:left w:val="nil"/>
              <w:bottom w:val="single" w:sz="4" w:space="0" w:color="auto"/>
              <w:right w:val="single" w:sz="4" w:space="0" w:color="auto"/>
            </w:tcBorders>
          </w:tcPr>
          <w:p w14:paraId="6A19CAE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7A8961DE"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5345A92B" w14:textId="77777777" w:rsidTr="6066E55B">
        <w:trPr>
          <w:trHeight w:val="560"/>
        </w:trPr>
        <w:tc>
          <w:tcPr>
            <w:tcW w:w="306" w:type="pct"/>
            <w:tcBorders>
              <w:top w:val="nil"/>
              <w:left w:val="single" w:sz="4" w:space="0" w:color="auto"/>
              <w:bottom w:val="single" w:sz="4" w:space="0" w:color="auto"/>
              <w:right w:val="single" w:sz="4" w:space="0" w:color="auto"/>
            </w:tcBorders>
            <w:hideMark/>
          </w:tcPr>
          <w:p w14:paraId="5B7CEF4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7</w:t>
            </w:r>
          </w:p>
        </w:tc>
        <w:tc>
          <w:tcPr>
            <w:tcW w:w="1287" w:type="pct"/>
            <w:tcBorders>
              <w:top w:val="nil"/>
              <w:left w:val="nil"/>
              <w:bottom w:val="single" w:sz="4" w:space="0" w:color="auto"/>
              <w:right w:val="single" w:sz="4" w:space="0" w:color="auto"/>
            </w:tcBorders>
            <w:hideMark/>
          </w:tcPr>
          <w:p w14:paraId="62F487B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Aptarnavimo durų indikatorius</w:t>
            </w:r>
          </w:p>
        </w:tc>
        <w:tc>
          <w:tcPr>
            <w:tcW w:w="1739" w:type="pct"/>
            <w:tcBorders>
              <w:top w:val="nil"/>
              <w:left w:val="nil"/>
              <w:bottom w:val="single" w:sz="4" w:space="0" w:color="auto"/>
              <w:right w:val="single" w:sz="4" w:space="0" w:color="auto"/>
            </w:tcBorders>
            <w:hideMark/>
          </w:tcPr>
          <w:p w14:paraId="5A06E978" w14:textId="77777777" w:rsidR="00B90F9D" w:rsidRPr="00B90F9D" w:rsidRDefault="00B90F9D" w:rsidP="00951A78">
            <w:pPr>
              <w:spacing w:after="0" w:line="240" w:lineRule="auto"/>
              <w:jc w:val="both"/>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Atidarius duris turi būti užtikrinama  elektros įrenginio aptarnavimo sauga, t. y. nėra rizikos prisiliesti  prie laidų su įtampa ar kitų pavojingų kontaktų vykdant standartinę įrenginio eksploatacinę priežiūrą. Atliekant aptarnavimą įrenginio veikimas nėra stabdomas, įtampa nėra atjungiama. </w:t>
            </w:r>
          </w:p>
        </w:tc>
        <w:tc>
          <w:tcPr>
            <w:tcW w:w="725" w:type="pct"/>
            <w:tcBorders>
              <w:top w:val="nil"/>
              <w:left w:val="nil"/>
              <w:bottom w:val="single" w:sz="4" w:space="0" w:color="auto"/>
              <w:right w:val="single" w:sz="4" w:space="0" w:color="auto"/>
            </w:tcBorders>
          </w:tcPr>
          <w:p w14:paraId="56377BB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2991A3CD"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15FEAECD" w14:textId="77777777" w:rsidTr="6066E55B">
        <w:trPr>
          <w:trHeight w:val="2117"/>
        </w:trPr>
        <w:tc>
          <w:tcPr>
            <w:tcW w:w="306" w:type="pct"/>
            <w:tcBorders>
              <w:top w:val="nil"/>
              <w:left w:val="single" w:sz="4" w:space="0" w:color="auto"/>
              <w:bottom w:val="single" w:sz="4" w:space="0" w:color="auto"/>
              <w:right w:val="single" w:sz="4" w:space="0" w:color="auto"/>
            </w:tcBorders>
            <w:hideMark/>
          </w:tcPr>
          <w:p w14:paraId="3277AB3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8</w:t>
            </w:r>
          </w:p>
        </w:tc>
        <w:tc>
          <w:tcPr>
            <w:tcW w:w="1287" w:type="pct"/>
            <w:tcBorders>
              <w:top w:val="nil"/>
              <w:left w:val="nil"/>
              <w:bottom w:val="single" w:sz="4" w:space="0" w:color="auto"/>
              <w:right w:val="single" w:sz="4" w:space="0" w:color="auto"/>
            </w:tcBorders>
            <w:hideMark/>
          </w:tcPr>
          <w:p w14:paraId="33F0399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Apsauginės veikimo priemonės</w:t>
            </w:r>
          </w:p>
        </w:tc>
        <w:tc>
          <w:tcPr>
            <w:tcW w:w="1739" w:type="pct"/>
            <w:tcBorders>
              <w:top w:val="nil"/>
              <w:left w:val="nil"/>
              <w:bottom w:val="single" w:sz="4" w:space="0" w:color="auto"/>
              <w:right w:val="single" w:sz="4" w:space="0" w:color="auto"/>
            </w:tcBorders>
            <w:hideMark/>
          </w:tcPr>
          <w:p w14:paraId="21DE432E"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Turi būti įdiegtos ir veikiančios ne mažiau kaip šios apsaugos priemonės:</w:t>
            </w:r>
            <w:r w:rsidRPr="00B90F9D">
              <w:rPr>
                <w:rFonts w:ascii="Times New Roman" w:eastAsia="Times New Roman" w:hAnsi="Times New Roman" w:cs="Times New Roman"/>
                <w:kern w:val="0"/>
                <w:sz w:val="20"/>
                <w:szCs w:val="20"/>
                <w:lang w:eastAsia="en-GB"/>
                <w14:ligatures w14:val="none"/>
              </w:rPr>
              <w:br/>
              <w:t>1. Viršįtampis/per žema įtampa;</w:t>
            </w:r>
            <w:r w:rsidRPr="00B90F9D">
              <w:rPr>
                <w:rFonts w:ascii="Times New Roman" w:eastAsia="Times New Roman" w:hAnsi="Times New Roman" w:cs="Times New Roman"/>
                <w:kern w:val="0"/>
                <w:sz w:val="20"/>
                <w:szCs w:val="20"/>
                <w:lang w:eastAsia="en-GB"/>
                <w14:ligatures w14:val="none"/>
              </w:rPr>
              <w:br/>
              <w:t>2. Apsauga nuo viršįtampių;</w:t>
            </w:r>
            <w:r w:rsidRPr="00B90F9D">
              <w:rPr>
                <w:rFonts w:ascii="Times New Roman" w:eastAsia="Times New Roman" w:hAnsi="Times New Roman" w:cs="Times New Roman"/>
                <w:kern w:val="0"/>
                <w:sz w:val="20"/>
                <w:szCs w:val="20"/>
                <w:lang w:eastAsia="en-GB"/>
                <w14:ligatures w14:val="none"/>
              </w:rPr>
              <w:br/>
              <w:t>3. Apsauga nuo trumpojo jungimo (išėjimas);</w:t>
            </w:r>
            <w:r w:rsidRPr="00B90F9D">
              <w:rPr>
                <w:rFonts w:ascii="Times New Roman" w:eastAsia="Times New Roman" w:hAnsi="Times New Roman" w:cs="Times New Roman"/>
                <w:kern w:val="0"/>
                <w:sz w:val="20"/>
                <w:szCs w:val="20"/>
                <w:lang w:eastAsia="en-GB"/>
                <w14:ligatures w14:val="none"/>
              </w:rPr>
              <w:br/>
              <w:t>4. Apsauga nuo perkrovos;</w:t>
            </w:r>
            <w:r w:rsidRPr="00B90F9D">
              <w:rPr>
                <w:rFonts w:ascii="Times New Roman" w:eastAsia="Times New Roman" w:hAnsi="Times New Roman" w:cs="Times New Roman"/>
                <w:kern w:val="0"/>
                <w:sz w:val="20"/>
                <w:szCs w:val="20"/>
                <w:lang w:eastAsia="en-GB"/>
                <w14:ligatures w14:val="none"/>
              </w:rPr>
              <w:br/>
              <w:t>5. Nutekėjusios įžeminimo srovės stebėjimas;</w:t>
            </w:r>
            <w:r w:rsidRPr="00B90F9D">
              <w:rPr>
                <w:rFonts w:ascii="Times New Roman" w:eastAsia="Times New Roman" w:hAnsi="Times New Roman" w:cs="Times New Roman"/>
                <w:kern w:val="0"/>
                <w:sz w:val="20"/>
                <w:szCs w:val="20"/>
                <w:lang w:eastAsia="en-GB"/>
                <w14:ligatures w14:val="none"/>
              </w:rPr>
              <w:br/>
              <w:t>6. Įrenginio perkaitimas;</w:t>
            </w:r>
            <w:r w:rsidRPr="00B90F9D">
              <w:rPr>
                <w:rFonts w:ascii="Times New Roman" w:eastAsia="Times New Roman" w:hAnsi="Times New Roman" w:cs="Times New Roman"/>
                <w:kern w:val="0"/>
                <w:sz w:val="20"/>
                <w:szCs w:val="20"/>
                <w:lang w:eastAsia="en-GB"/>
                <w14:ligatures w14:val="none"/>
              </w:rPr>
              <w:br/>
              <w:t>7. Viršsrovis (įėjimas ir išėjimas).</w:t>
            </w:r>
          </w:p>
        </w:tc>
        <w:tc>
          <w:tcPr>
            <w:tcW w:w="725" w:type="pct"/>
            <w:tcBorders>
              <w:top w:val="nil"/>
              <w:left w:val="nil"/>
              <w:bottom w:val="single" w:sz="4" w:space="0" w:color="auto"/>
              <w:right w:val="single" w:sz="4" w:space="0" w:color="auto"/>
            </w:tcBorders>
          </w:tcPr>
          <w:p w14:paraId="66C3EFB6"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05CFF53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034EFA33" w14:textId="77777777" w:rsidTr="6066E55B">
        <w:trPr>
          <w:trHeight w:val="290"/>
        </w:trPr>
        <w:tc>
          <w:tcPr>
            <w:tcW w:w="306" w:type="pct"/>
            <w:tcBorders>
              <w:top w:val="nil"/>
              <w:left w:val="single" w:sz="4" w:space="0" w:color="auto"/>
              <w:bottom w:val="single" w:sz="4" w:space="0" w:color="auto"/>
              <w:right w:val="single" w:sz="4" w:space="0" w:color="auto"/>
            </w:tcBorders>
            <w:hideMark/>
          </w:tcPr>
          <w:p w14:paraId="668498F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9</w:t>
            </w:r>
          </w:p>
        </w:tc>
        <w:tc>
          <w:tcPr>
            <w:tcW w:w="1287" w:type="pct"/>
            <w:tcBorders>
              <w:top w:val="nil"/>
              <w:left w:val="nil"/>
              <w:bottom w:val="single" w:sz="4" w:space="0" w:color="auto"/>
              <w:right w:val="single" w:sz="4" w:space="0" w:color="auto"/>
            </w:tcBorders>
            <w:hideMark/>
          </w:tcPr>
          <w:p w14:paraId="07ECC87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Nominali įvado galia</w:t>
            </w:r>
          </w:p>
        </w:tc>
        <w:tc>
          <w:tcPr>
            <w:tcW w:w="1739" w:type="pct"/>
            <w:tcBorders>
              <w:top w:val="nil"/>
              <w:left w:val="nil"/>
              <w:bottom w:val="single" w:sz="4" w:space="0" w:color="auto"/>
              <w:right w:val="single" w:sz="4" w:space="0" w:color="auto"/>
            </w:tcBorders>
            <w:hideMark/>
          </w:tcPr>
          <w:p w14:paraId="21D378C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380-480 V ±5%</w:t>
            </w:r>
          </w:p>
        </w:tc>
        <w:tc>
          <w:tcPr>
            <w:tcW w:w="725" w:type="pct"/>
            <w:tcBorders>
              <w:top w:val="nil"/>
              <w:left w:val="nil"/>
              <w:bottom w:val="single" w:sz="4" w:space="0" w:color="auto"/>
              <w:right w:val="single" w:sz="4" w:space="0" w:color="auto"/>
            </w:tcBorders>
          </w:tcPr>
          <w:p w14:paraId="48CDA50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144056CF"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3E6632EA" w14:textId="77777777" w:rsidTr="6066E55B">
        <w:trPr>
          <w:trHeight w:val="560"/>
        </w:trPr>
        <w:tc>
          <w:tcPr>
            <w:tcW w:w="306" w:type="pct"/>
            <w:tcBorders>
              <w:top w:val="nil"/>
              <w:left w:val="single" w:sz="4" w:space="0" w:color="auto"/>
              <w:bottom w:val="single" w:sz="4" w:space="0" w:color="auto"/>
              <w:right w:val="single" w:sz="4" w:space="0" w:color="auto"/>
            </w:tcBorders>
            <w:hideMark/>
          </w:tcPr>
          <w:p w14:paraId="07E1367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10</w:t>
            </w:r>
          </w:p>
        </w:tc>
        <w:tc>
          <w:tcPr>
            <w:tcW w:w="1287" w:type="pct"/>
            <w:tcBorders>
              <w:top w:val="nil"/>
              <w:left w:val="nil"/>
              <w:bottom w:val="single" w:sz="4" w:space="0" w:color="auto"/>
              <w:right w:val="single" w:sz="4" w:space="0" w:color="auto"/>
            </w:tcBorders>
            <w:hideMark/>
          </w:tcPr>
          <w:p w14:paraId="65F2649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Išėjimo įtampa</w:t>
            </w:r>
          </w:p>
        </w:tc>
        <w:tc>
          <w:tcPr>
            <w:tcW w:w="1739" w:type="pct"/>
            <w:tcBorders>
              <w:top w:val="nil"/>
              <w:left w:val="nil"/>
              <w:bottom w:val="single" w:sz="4" w:space="0" w:color="auto"/>
              <w:right w:val="single" w:sz="4" w:space="0" w:color="auto"/>
            </w:tcBorders>
            <w:hideMark/>
          </w:tcPr>
          <w:p w14:paraId="1F09058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Ne mažiau (arba lygu) negu apatinėje riboje 149-205 VDC  ir nedaugiau (arba lygu) negu viršutinėje riboje 900-1050 VDC; ±3%</w:t>
            </w:r>
          </w:p>
        </w:tc>
        <w:tc>
          <w:tcPr>
            <w:tcW w:w="725" w:type="pct"/>
            <w:tcBorders>
              <w:top w:val="nil"/>
              <w:left w:val="nil"/>
              <w:bottom w:val="single" w:sz="4" w:space="0" w:color="auto"/>
              <w:right w:val="single" w:sz="4" w:space="0" w:color="auto"/>
            </w:tcBorders>
          </w:tcPr>
          <w:p w14:paraId="3824F39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7CA0C30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3EFD1971" w14:textId="77777777" w:rsidTr="6066E55B">
        <w:trPr>
          <w:trHeight w:val="290"/>
        </w:trPr>
        <w:tc>
          <w:tcPr>
            <w:tcW w:w="306" w:type="pct"/>
            <w:tcBorders>
              <w:top w:val="nil"/>
              <w:left w:val="single" w:sz="4" w:space="0" w:color="auto"/>
              <w:bottom w:val="single" w:sz="4" w:space="0" w:color="auto"/>
              <w:right w:val="single" w:sz="4" w:space="0" w:color="auto"/>
            </w:tcBorders>
            <w:hideMark/>
          </w:tcPr>
          <w:p w14:paraId="71BC195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11</w:t>
            </w:r>
          </w:p>
        </w:tc>
        <w:tc>
          <w:tcPr>
            <w:tcW w:w="1287" w:type="pct"/>
            <w:tcBorders>
              <w:top w:val="nil"/>
              <w:left w:val="nil"/>
              <w:bottom w:val="single" w:sz="4" w:space="0" w:color="auto"/>
              <w:right w:val="single" w:sz="4" w:space="0" w:color="auto"/>
            </w:tcBorders>
            <w:hideMark/>
          </w:tcPr>
          <w:p w14:paraId="582512BE"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Įvado tipas</w:t>
            </w:r>
          </w:p>
        </w:tc>
        <w:tc>
          <w:tcPr>
            <w:tcW w:w="1739" w:type="pct"/>
            <w:tcBorders>
              <w:top w:val="nil"/>
              <w:left w:val="nil"/>
              <w:bottom w:val="single" w:sz="4" w:space="0" w:color="auto"/>
              <w:right w:val="single" w:sz="4" w:space="0" w:color="auto"/>
            </w:tcBorders>
            <w:hideMark/>
          </w:tcPr>
          <w:p w14:paraId="214CF1D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 3-ų fazių;</w:t>
            </w:r>
          </w:p>
          <w:p w14:paraId="1FE6B7BF"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 Kiekviena galios spinta turi turėti galimybę būti užmaitinta iš skirtingų įvadų. Šis pajungimas neturi turėti įtakos dinaminio galios balansavimo veikimo sprendiniui.</w:t>
            </w:r>
          </w:p>
        </w:tc>
        <w:tc>
          <w:tcPr>
            <w:tcW w:w="725" w:type="pct"/>
            <w:tcBorders>
              <w:top w:val="nil"/>
              <w:left w:val="nil"/>
              <w:bottom w:val="single" w:sz="4" w:space="0" w:color="auto"/>
              <w:right w:val="single" w:sz="4" w:space="0" w:color="auto"/>
            </w:tcBorders>
          </w:tcPr>
          <w:p w14:paraId="7123F0C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0AD8ECB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79310259" w14:textId="77777777" w:rsidTr="6066E55B">
        <w:trPr>
          <w:trHeight w:val="310"/>
        </w:trPr>
        <w:tc>
          <w:tcPr>
            <w:tcW w:w="306" w:type="pct"/>
            <w:tcBorders>
              <w:top w:val="nil"/>
              <w:left w:val="single" w:sz="4" w:space="0" w:color="auto"/>
              <w:bottom w:val="single" w:sz="4" w:space="0" w:color="auto"/>
              <w:right w:val="single" w:sz="4" w:space="0" w:color="auto"/>
            </w:tcBorders>
            <w:hideMark/>
          </w:tcPr>
          <w:p w14:paraId="0EC5E76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12</w:t>
            </w:r>
          </w:p>
        </w:tc>
        <w:tc>
          <w:tcPr>
            <w:tcW w:w="1287" w:type="pct"/>
            <w:tcBorders>
              <w:top w:val="nil"/>
              <w:left w:val="nil"/>
              <w:bottom w:val="nil"/>
              <w:right w:val="nil"/>
            </w:tcBorders>
            <w:noWrap/>
            <w:vAlign w:val="bottom"/>
            <w:hideMark/>
          </w:tcPr>
          <w:p w14:paraId="594B551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Nominalus įėjimo dažnis</w:t>
            </w:r>
          </w:p>
        </w:tc>
        <w:tc>
          <w:tcPr>
            <w:tcW w:w="1739" w:type="pct"/>
            <w:tcBorders>
              <w:top w:val="nil"/>
              <w:left w:val="single" w:sz="4" w:space="0" w:color="auto"/>
              <w:bottom w:val="single" w:sz="4" w:space="0" w:color="auto"/>
              <w:right w:val="single" w:sz="4" w:space="0" w:color="auto"/>
            </w:tcBorders>
            <w:hideMark/>
          </w:tcPr>
          <w:p w14:paraId="3A0BA10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50-60 Hz ±3% </w:t>
            </w:r>
          </w:p>
        </w:tc>
        <w:tc>
          <w:tcPr>
            <w:tcW w:w="725" w:type="pct"/>
            <w:tcBorders>
              <w:top w:val="nil"/>
              <w:left w:val="single" w:sz="4" w:space="0" w:color="auto"/>
              <w:bottom w:val="single" w:sz="4" w:space="0" w:color="auto"/>
              <w:right w:val="single" w:sz="4" w:space="0" w:color="auto"/>
            </w:tcBorders>
          </w:tcPr>
          <w:p w14:paraId="6B2C7ACD"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single" w:sz="4" w:space="0" w:color="auto"/>
              <w:bottom w:val="single" w:sz="4" w:space="0" w:color="auto"/>
              <w:right w:val="single" w:sz="4" w:space="0" w:color="auto"/>
            </w:tcBorders>
          </w:tcPr>
          <w:p w14:paraId="247009B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298BD7A5" w14:textId="77777777" w:rsidTr="6066E55B">
        <w:trPr>
          <w:trHeight w:val="680"/>
        </w:trPr>
        <w:tc>
          <w:tcPr>
            <w:tcW w:w="306" w:type="pct"/>
            <w:tcBorders>
              <w:top w:val="nil"/>
              <w:left w:val="single" w:sz="4" w:space="0" w:color="auto"/>
              <w:bottom w:val="single" w:sz="4" w:space="0" w:color="auto"/>
              <w:right w:val="single" w:sz="4" w:space="0" w:color="auto"/>
            </w:tcBorders>
            <w:hideMark/>
          </w:tcPr>
          <w:p w14:paraId="683406DE"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13</w:t>
            </w:r>
          </w:p>
        </w:tc>
        <w:tc>
          <w:tcPr>
            <w:tcW w:w="1287" w:type="pct"/>
            <w:tcBorders>
              <w:top w:val="single" w:sz="4" w:space="0" w:color="auto"/>
              <w:left w:val="nil"/>
              <w:bottom w:val="single" w:sz="4" w:space="0" w:color="auto"/>
              <w:right w:val="single" w:sz="4" w:space="0" w:color="auto"/>
            </w:tcBorders>
            <w:hideMark/>
          </w:tcPr>
          <w:p w14:paraId="2EF85A4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Kintamosios srovės (AV) įvesties galios koeficientas esant pilnai apkrovai</w:t>
            </w:r>
          </w:p>
        </w:tc>
        <w:tc>
          <w:tcPr>
            <w:tcW w:w="1739" w:type="pct"/>
            <w:tcBorders>
              <w:top w:val="nil"/>
              <w:left w:val="nil"/>
              <w:bottom w:val="single" w:sz="4" w:space="0" w:color="auto"/>
              <w:right w:val="single" w:sz="4" w:space="0" w:color="auto"/>
            </w:tcBorders>
            <w:hideMark/>
          </w:tcPr>
          <w:p w14:paraId="08AC114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 97 proc. </w:t>
            </w:r>
          </w:p>
        </w:tc>
        <w:tc>
          <w:tcPr>
            <w:tcW w:w="725" w:type="pct"/>
            <w:tcBorders>
              <w:top w:val="nil"/>
              <w:left w:val="nil"/>
              <w:bottom w:val="single" w:sz="4" w:space="0" w:color="auto"/>
              <w:right w:val="single" w:sz="4" w:space="0" w:color="auto"/>
            </w:tcBorders>
          </w:tcPr>
          <w:p w14:paraId="4C1FFFE6"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02A9075B"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36179098" w14:textId="77777777" w:rsidTr="6066E55B">
        <w:trPr>
          <w:trHeight w:val="620"/>
        </w:trPr>
        <w:tc>
          <w:tcPr>
            <w:tcW w:w="306" w:type="pct"/>
            <w:tcBorders>
              <w:top w:val="nil"/>
              <w:left w:val="single" w:sz="4" w:space="0" w:color="auto"/>
              <w:bottom w:val="single" w:sz="4" w:space="0" w:color="auto"/>
              <w:right w:val="single" w:sz="4" w:space="0" w:color="auto"/>
            </w:tcBorders>
            <w:hideMark/>
          </w:tcPr>
          <w:p w14:paraId="74DCA78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14</w:t>
            </w:r>
          </w:p>
        </w:tc>
        <w:tc>
          <w:tcPr>
            <w:tcW w:w="1287" w:type="pct"/>
            <w:tcBorders>
              <w:top w:val="nil"/>
              <w:left w:val="nil"/>
              <w:bottom w:val="single" w:sz="4" w:space="0" w:color="auto"/>
              <w:right w:val="single" w:sz="4" w:space="0" w:color="auto"/>
            </w:tcBorders>
            <w:vAlign w:val="bottom"/>
            <w:hideMark/>
          </w:tcPr>
          <w:p w14:paraId="501343E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Bendras harmoninis iškraipymas (Total Harmonic Distortion) pilno apkrovimo metu: </w:t>
            </w:r>
          </w:p>
        </w:tc>
        <w:tc>
          <w:tcPr>
            <w:tcW w:w="1739" w:type="pct"/>
            <w:tcBorders>
              <w:top w:val="nil"/>
              <w:left w:val="nil"/>
              <w:bottom w:val="single" w:sz="4" w:space="0" w:color="auto"/>
              <w:right w:val="single" w:sz="4" w:space="0" w:color="auto"/>
            </w:tcBorders>
            <w:hideMark/>
          </w:tcPr>
          <w:p w14:paraId="0E1FC8D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Ne didesnis kaip arba lygus 5 proc. </w:t>
            </w:r>
          </w:p>
        </w:tc>
        <w:tc>
          <w:tcPr>
            <w:tcW w:w="725" w:type="pct"/>
            <w:tcBorders>
              <w:top w:val="nil"/>
              <w:left w:val="nil"/>
              <w:bottom w:val="single" w:sz="4" w:space="0" w:color="auto"/>
              <w:right w:val="single" w:sz="4" w:space="0" w:color="auto"/>
            </w:tcBorders>
          </w:tcPr>
          <w:p w14:paraId="74677E4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41640B7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7E30DB85" w14:textId="77777777" w:rsidTr="6066E55B">
        <w:trPr>
          <w:trHeight w:val="310"/>
        </w:trPr>
        <w:tc>
          <w:tcPr>
            <w:tcW w:w="306" w:type="pct"/>
            <w:tcBorders>
              <w:top w:val="nil"/>
              <w:left w:val="single" w:sz="4" w:space="0" w:color="auto"/>
              <w:bottom w:val="single" w:sz="4" w:space="0" w:color="auto"/>
              <w:right w:val="single" w:sz="4" w:space="0" w:color="auto"/>
            </w:tcBorders>
            <w:hideMark/>
          </w:tcPr>
          <w:p w14:paraId="4112E6F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15</w:t>
            </w:r>
          </w:p>
        </w:tc>
        <w:tc>
          <w:tcPr>
            <w:tcW w:w="1287" w:type="pct"/>
            <w:tcBorders>
              <w:top w:val="nil"/>
              <w:left w:val="nil"/>
              <w:bottom w:val="nil"/>
              <w:right w:val="nil"/>
            </w:tcBorders>
            <w:vAlign w:val="bottom"/>
            <w:hideMark/>
          </w:tcPr>
          <w:p w14:paraId="0D328F9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Ethernet</w:t>
            </w:r>
          </w:p>
        </w:tc>
        <w:tc>
          <w:tcPr>
            <w:tcW w:w="1739" w:type="pct"/>
            <w:tcBorders>
              <w:top w:val="nil"/>
              <w:left w:val="single" w:sz="4" w:space="0" w:color="auto"/>
              <w:bottom w:val="single" w:sz="4" w:space="0" w:color="auto"/>
              <w:right w:val="single" w:sz="4" w:space="0" w:color="auto"/>
            </w:tcBorders>
            <w:hideMark/>
          </w:tcPr>
          <w:p w14:paraId="67BB0D6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RJ45, IEEE 802.3/802.3u</w:t>
            </w:r>
          </w:p>
        </w:tc>
        <w:tc>
          <w:tcPr>
            <w:tcW w:w="725" w:type="pct"/>
            <w:tcBorders>
              <w:top w:val="nil"/>
              <w:left w:val="single" w:sz="4" w:space="0" w:color="auto"/>
              <w:bottom w:val="single" w:sz="4" w:space="0" w:color="auto"/>
              <w:right w:val="single" w:sz="4" w:space="0" w:color="auto"/>
            </w:tcBorders>
          </w:tcPr>
          <w:p w14:paraId="0DFE5D86"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single" w:sz="4" w:space="0" w:color="auto"/>
              <w:bottom w:val="single" w:sz="4" w:space="0" w:color="auto"/>
              <w:right w:val="single" w:sz="4" w:space="0" w:color="auto"/>
            </w:tcBorders>
          </w:tcPr>
          <w:p w14:paraId="7256922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0CA84FF7" w14:textId="77777777" w:rsidTr="6066E55B">
        <w:trPr>
          <w:trHeight w:val="290"/>
        </w:trPr>
        <w:tc>
          <w:tcPr>
            <w:tcW w:w="306" w:type="pct"/>
            <w:tcBorders>
              <w:top w:val="nil"/>
              <w:left w:val="single" w:sz="4" w:space="0" w:color="auto"/>
              <w:bottom w:val="single" w:sz="4" w:space="0" w:color="auto"/>
              <w:right w:val="single" w:sz="4" w:space="0" w:color="auto"/>
            </w:tcBorders>
            <w:hideMark/>
          </w:tcPr>
          <w:p w14:paraId="33626DEF"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16</w:t>
            </w:r>
          </w:p>
        </w:tc>
        <w:tc>
          <w:tcPr>
            <w:tcW w:w="1287" w:type="pct"/>
            <w:tcBorders>
              <w:top w:val="single" w:sz="4" w:space="0" w:color="auto"/>
              <w:left w:val="nil"/>
              <w:bottom w:val="single" w:sz="4" w:space="0" w:color="auto"/>
              <w:right w:val="single" w:sz="4" w:space="0" w:color="auto"/>
            </w:tcBorders>
            <w:hideMark/>
          </w:tcPr>
          <w:p w14:paraId="622043F6"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OCPP</w:t>
            </w:r>
          </w:p>
        </w:tc>
        <w:tc>
          <w:tcPr>
            <w:tcW w:w="1739" w:type="pct"/>
            <w:tcBorders>
              <w:top w:val="nil"/>
              <w:left w:val="nil"/>
              <w:bottom w:val="single" w:sz="4" w:space="0" w:color="auto"/>
              <w:right w:val="single" w:sz="4" w:space="0" w:color="auto"/>
            </w:tcBorders>
            <w:hideMark/>
          </w:tcPr>
          <w:p w14:paraId="0ADC21E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1.6j arba 2.0.1. Atsiradus galimybei ir gamintojui įsivedus 2.X įrangos atnaujinimą Tiekėjas privalo nuotoliu atlikti atnaujinimus nuotoliu nemokamai.</w:t>
            </w:r>
          </w:p>
        </w:tc>
        <w:tc>
          <w:tcPr>
            <w:tcW w:w="725" w:type="pct"/>
            <w:tcBorders>
              <w:top w:val="nil"/>
              <w:left w:val="nil"/>
              <w:bottom w:val="single" w:sz="4" w:space="0" w:color="auto"/>
              <w:right w:val="single" w:sz="4" w:space="0" w:color="auto"/>
            </w:tcBorders>
          </w:tcPr>
          <w:p w14:paraId="3A0DD6E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3FFA9EBB"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0BD6CD97" w14:textId="77777777" w:rsidTr="6066E55B">
        <w:trPr>
          <w:trHeight w:val="1680"/>
        </w:trPr>
        <w:tc>
          <w:tcPr>
            <w:tcW w:w="306" w:type="pct"/>
            <w:tcBorders>
              <w:top w:val="nil"/>
              <w:left w:val="single" w:sz="4" w:space="0" w:color="auto"/>
              <w:bottom w:val="single" w:sz="4" w:space="0" w:color="auto"/>
              <w:right w:val="single" w:sz="4" w:space="0" w:color="auto"/>
            </w:tcBorders>
            <w:hideMark/>
          </w:tcPr>
          <w:p w14:paraId="30107D0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17</w:t>
            </w:r>
          </w:p>
        </w:tc>
        <w:tc>
          <w:tcPr>
            <w:tcW w:w="1287" w:type="pct"/>
            <w:tcBorders>
              <w:top w:val="nil"/>
              <w:left w:val="nil"/>
              <w:bottom w:val="single" w:sz="4" w:space="0" w:color="auto"/>
              <w:right w:val="single" w:sz="4" w:space="0" w:color="auto"/>
            </w:tcBorders>
            <w:hideMark/>
          </w:tcPr>
          <w:p w14:paraId="0398C47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Suderinamumas su dinaminio valdymo programine įranga</w:t>
            </w:r>
          </w:p>
        </w:tc>
        <w:tc>
          <w:tcPr>
            <w:tcW w:w="1739" w:type="pct"/>
            <w:tcBorders>
              <w:top w:val="nil"/>
              <w:left w:val="nil"/>
              <w:bottom w:val="single" w:sz="4" w:space="0" w:color="auto"/>
              <w:right w:val="single" w:sz="4" w:space="0" w:color="auto"/>
            </w:tcBorders>
            <w:hideMark/>
          </w:tcPr>
          <w:p w14:paraId="16B5E40C" w14:textId="77777777" w:rsidR="00B90F9D" w:rsidRPr="00B90F9D" w:rsidRDefault="00B90F9D" w:rsidP="00951A78">
            <w:pPr>
              <w:spacing w:after="0" w:line="240" w:lineRule="auto"/>
              <w:jc w:val="both"/>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Įranga turi būti suderinama su bet kuria Užsakovo pasirinkta dinaminio galios valdymo programine įranga ir užtikrinti programinės įrangos veikimo funkcionalumą, kuris pateikiamas programinės įrangos aprašymo dalyje. Rangovas privalo suteikti visas </w:t>
            </w:r>
            <w:r w:rsidRPr="00B90F9D">
              <w:rPr>
                <w:rFonts w:ascii="Times New Roman" w:eastAsia="Times New Roman" w:hAnsi="Times New Roman" w:cs="Times New Roman"/>
                <w:kern w:val="0"/>
                <w:sz w:val="20"/>
                <w:szCs w:val="20"/>
                <w:lang w:eastAsia="en-GB"/>
                <w14:ligatures w14:val="none"/>
              </w:rPr>
              <w:lastRenderedPageBreak/>
              <w:t>įmanomas teises, leidžiančias išnaudoti pilną įrangos funkcionalumą be jokių apribojimų vartotojo/naudotojo lygmenyje.</w:t>
            </w:r>
          </w:p>
        </w:tc>
        <w:tc>
          <w:tcPr>
            <w:tcW w:w="725" w:type="pct"/>
            <w:tcBorders>
              <w:top w:val="nil"/>
              <w:left w:val="nil"/>
              <w:bottom w:val="single" w:sz="4" w:space="0" w:color="auto"/>
              <w:right w:val="single" w:sz="4" w:space="0" w:color="auto"/>
            </w:tcBorders>
          </w:tcPr>
          <w:p w14:paraId="5AFA598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51498096"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44421567" w14:textId="77777777" w:rsidTr="6066E55B">
        <w:trPr>
          <w:trHeight w:val="1266"/>
        </w:trPr>
        <w:tc>
          <w:tcPr>
            <w:tcW w:w="306" w:type="pct"/>
            <w:tcBorders>
              <w:top w:val="nil"/>
              <w:left w:val="single" w:sz="4" w:space="0" w:color="auto"/>
              <w:bottom w:val="single" w:sz="4" w:space="0" w:color="auto"/>
              <w:right w:val="single" w:sz="4" w:space="0" w:color="auto"/>
            </w:tcBorders>
            <w:hideMark/>
          </w:tcPr>
          <w:p w14:paraId="4A99DE3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18</w:t>
            </w:r>
          </w:p>
        </w:tc>
        <w:tc>
          <w:tcPr>
            <w:tcW w:w="1287" w:type="pct"/>
            <w:tcBorders>
              <w:top w:val="nil"/>
              <w:left w:val="nil"/>
              <w:bottom w:val="single" w:sz="4" w:space="0" w:color="auto"/>
              <w:right w:val="single" w:sz="4" w:space="0" w:color="auto"/>
            </w:tcBorders>
            <w:hideMark/>
          </w:tcPr>
          <w:p w14:paraId="0BEDCA7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Galios spintos galingumai</w:t>
            </w:r>
          </w:p>
        </w:tc>
        <w:tc>
          <w:tcPr>
            <w:tcW w:w="1739" w:type="pct"/>
            <w:tcBorders>
              <w:top w:val="nil"/>
              <w:left w:val="nil"/>
              <w:bottom w:val="single" w:sz="4" w:space="0" w:color="auto"/>
              <w:right w:val="single" w:sz="4" w:space="0" w:color="auto"/>
            </w:tcBorders>
            <w:hideMark/>
          </w:tcPr>
          <w:p w14:paraId="3C7C9703" w14:textId="77777777" w:rsidR="00B90F9D" w:rsidRPr="00B90F9D" w:rsidRDefault="00B90F9D" w:rsidP="00951A78">
            <w:pPr>
              <w:spacing w:after="0" w:line="240" w:lineRule="auto"/>
              <w:jc w:val="both"/>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1. Galios spintų kombinacijos yra pateikiamos techniniame kiekvieno objekto projekte. </w:t>
            </w:r>
          </w:p>
          <w:p w14:paraId="12BA23E3" w14:textId="77777777" w:rsidR="00B90F9D" w:rsidRPr="00B90F9D" w:rsidRDefault="00B90F9D" w:rsidP="00951A78">
            <w:pPr>
              <w:spacing w:after="0" w:line="240" w:lineRule="auto"/>
              <w:jc w:val="both"/>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br/>
              <w:t>2. Vadovaujantis pateikiamais kiekvieno objekto įrangos projektais yra numatomos galios spintų kombinacijų ribos: a) ≥200 kW; b) ≥400 kW; c) ≥600 kW. Galingumai nurodyti įvertinant trumpalaikės galios padidėjimo veikimo rėžimą („boost);</w:t>
            </w:r>
          </w:p>
          <w:p w14:paraId="09FF6E1F" w14:textId="77777777" w:rsidR="00B90F9D" w:rsidRPr="00B90F9D" w:rsidRDefault="00B90F9D" w:rsidP="00951A78">
            <w:pPr>
              <w:spacing w:after="0" w:line="240" w:lineRule="auto"/>
              <w:jc w:val="both"/>
              <w:rPr>
                <w:rFonts w:ascii="Times New Roman" w:eastAsia="Times New Roman" w:hAnsi="Times New Roman" w:cs="Times New Roman"/>
                <w:kern w:val="0"/>
                <w:sz w:val="20"/>
                <w:szCs w:val="20"/>
                <w:lang w:eastAsia="en-GB"/>
                <w14:ligatures w14:val="none"/>
              </w:rPr>
            </w:pPr>
          </w:p>
          <w:p w14:paraId="273046A6" w14:textId="77777777" w:rsidR="00B90F9D" w:rsidRPr="00B90F9D" w:rsidRDefault="00B90F9D" w:rsidP="00951A78">
            <w:pPr>
              <w:spacing w:after="0" w:line="240" w:lineRule="auto"/>
              <w:jc w:val="both"/>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3. Įrangos tiekėjas galios spintas privalo siūlyti ne mažesnio (arba lygaus) galingumo, kuris yra nurodytas šiose techninėse sąlygose ir vadovaudamasis įrangos įrengimo projektu. Atsižvelgiant į konkretaus gamintojo siūlomą įrangą konkrečios galios spintų lokacijos ir užmaitinamų įkrovimo jungčių kiekį turi užtikrinti ne mažesnę (arba lygią) galios spintos galią, t. y. pavyzdžiui užsakovo reikalaujamai ≥600 kw galios spintai gali siūlyti ≥2x300 kw arba ≥200 kw + ≥400 kw arba ≥2x400 kw galios spintų derinius su sąlyga, kad siūlomų galios spintų derinys tarpusavyje visavertiškai galės įgyvendinti ir užtikrinti proporcingą galios modulių galios dalinimą tarp dviejų galios spintų pajungtų įkrovimo jungčių proporcingai arba dinaminio galios balansavimo sprendiniai užtikrins šių spintų galių funkcionavimą. Šią galios spintų variaciją (jeigu vienai galios spintų pozicijos lokacijai reikia numatyti dvi galios spintas) įrangos tiekėjas turi įtraukti į bendrą pasiūlymo kainą. Spintų variacija iš daugiau negu 3 ir daugiau galios spintų vienai galios spintos lokacijai yra negalima ir taikoma tik ≥600 kW galios spintų pozicijai.     </w:t>
            </w:r>
          </w:p>
          <w:p w14:paraId="0213084E"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p w14:paraId="2F323C14" w14:textId="77777777" w:rsidR="00B90F9D" w:rsidRPr="00B90F9D" w:rsidRDefault="00B90F9D" w:rsidP="00951A78">
            <w:pPr>
              <w:spacing w:after="0" w:line="240" w:lineRule="auto"/>
              <w:jc w:val="both"/>
              <w:rPr>
                <w:rFonts w:ascii="Times New Roman" w:eastAsia="Times New Roman" w:hAnsi="Times New Roman" w:cs="Times New Roman"/>
                <w:sz w:val="20"/>
                <w:szCs w:val="20"/>
                <w:lang w:eastAsia="en-GB"/>
              </w:rPr>
            </w:pPr>
            <w:r w:rsidRPr="00B90F9D">
              <w:rPr>
                <w:rFonts w:ascii="Times New Roman" w:eastAsia="Times New Roman" w:hAnsi="Times New Roman" w:cs="Times New Roman"/>
                <w:sz w:val="20"/>
                <w:szCs w:val="20"/>
                <w:lang w:eastAsia="en-GB"/>
              </w:rPr>
              <w:t>4. N</w:t>
            </w:r>
            <w:r w:rsidRPr="00B90F9D">
              <w:rPr>
                <w:rFonts w:ascii="Times New Roman" w:eastAsia="Times New Roman" w:hAnsi="Times New Roman" w:cs="Times New Roman"/>
                <w:sz w:val="20"/>
                <w:szCs w:val="20"/>
                <w:lang w:val="lt"/>
              </w:rPr>
              <w:t xml:space="preserve">epertraukiamo įkrovimo talpa ne trumpiau kaip per 1 val. turi sudaryti ne mažiau kaip 79 % numatomos maksimalios įkrovimo talpos, t.y. veikimas nuolatinio darbo rėžime. </w:t>
            </w:r>
          </w:p>
          <w:p w14:paraId="3537976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p w14:paraId="30B7DD2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5. Įranga turi užtikrinti šiuos įkrovimo parametrus:</w:t>
            </w:r>
            <w:r w:rsidRPr="00B90F9D">
              <w:rPr>
                <w:rFonts w:ascii="Times New Roman" w:eastAsia="Times New Roman" w:hAnsi="Times New Roman" w:cs="Times New Roman"/>
                <w:kern w:val="0"/>
                <w:sz w:val="20"/>
                <w:szCs w:val="20"/>
                <w:lang w:eastAsia="en-GB"/>
                <w14:ligatures w14:val="none"/>
              </w:rPr>
              <w:br/>
            </w:r>
            <w:r w:rsidRPr="00B90F9D">
              <w:rPr>
                <w:rFonts w:ascii="Times New Roman" w:eastAsia="Times New Roman" w:hAnsi="Times New Roman" w:cs="Times New Roman"/>
                <w:kern w:val="0"/>
                <w:sz w:val="20"/>
                <w:szCs w:val="20"/>
                <w:lang w:eastAsia="en-GB"/>
                <w14:ligatures w14:val="none"/>
              </w:rPr>
              <w:lastRenderedPageBreak/>
              <w:t>a) Pasiekti</w:t>
            </w:r>
            <w:r w:rsidRPr="00B90F9D">
              <w:rPr>
                <w:rFonts w:ascii="Times New Roman" w:eastAsia="Times New Roman" w:hAnsi="Times New Roman" w:cs="Times New Roman"/>
                <w:b/>
                <w:bCs/>
                <w:kern w:val="0"/>
                <w:sz w:val="20"/>
                <w:szCs w:val="20"/>
                <w:lang w:eastAsia="en-GB"/>
                <w14:ligatures w14:val="none"/>
              </w:rPr>
              <w:t xml:space="preserve">  </w:t>
            </w:r>
            <w:r w:rsidRPr="00B90F9D">
              <w:rPr>
                <w:rFonts w:ascii="Times New Roman" w:eastAsia="Times New Roman" w:hAnsi="Times New Roman" w:cs="Times New Roman"/>
                <w:kern w:val="0"/>
                <w:sz w:val="20"/>
                <w:szCs w:val="20"/>
                <w:lang w:eastAsia="en-GB"/>
                <w14:ligatures w14:val="none"/>
              </w:rPr>
              <w:t>ne mažiau (arba lygu) kaip</w:t>
            </w:r>
            <w:r w:rsidRPr="00B90F9D">
              <w:rPr>
                <w:rFonts w:ascii="Times New Roman" w:eastAsia="Times New Roman" w:hAnsi="Times New Roman" w:cs="Times New Roman"/>
                <w:b/>
                <w:bCs/>
                <w:kern w:val="0"/>
                <w:sz w:val="20"/>
                <w:szCs w:val="20"/>
                <w:lang w:eastAsia="en-GB"/>
                <w14:ligatures w14:val="none"/>
              </w:rPr>
              <w:t xml:space="preserve"> 99 kw</w:t>
            </w:r>
            <w:r w:rsidRPr="00B90F9D">
              <w:rPr>
                <w:rFonts w:ascii="Times New Roman" w:eastAsia="Times New Roman" w:hAnsi="Times New Roman" w:cs="Times New Roman"/>
                <w:kern w:val="0"/>
                <w:sz w:val="20"/>
                <w:szCs w:val="20"/>
                <w:lang w:eastAsia="en-GB"/>
                <w14:ligatures w14:val="none"/>
              </w:rPr>
              <w:t xml:space="preserve"> įkrovimo galingumą esant </w:t>
            </w:r>
            <w:r w:rsidRPr="00B90F9D">
              <w:rPr>
                <w:rFonts w:ascii="Times New Roman" w:eastAsia="Times New Roman" w:hAnsi="Times New Roman" w:cs="Times New Roman"/>
                <w:b/>
                <w:bCs/>
                <w:kern w:val="0"/>
                <w:sz w:val="20"/>
                <w:szCs w:val="20"/>
                <w:lang w:eastAsia="en-GB"/>
                <w14:ligatures w14:val="none"/>
              </w:rPr>
              <w:t>400 V įkraunamai baterijai esant 400 VDC;</w:t>
            </w:r>
            <w:r w:rsidRPr="00B90F9D">
              <w:rPr>
                <w:rFonts w:ascii="Times New Roman" w:eastAsia="Times New Roman" w:hAnsi="Times New Roman" w:cs="Times New Roman"/>
                <w:kern w:val="0"/>
                <w:sz w:val="20"/>
                <w:szCs w:val="20"/>
                <w:lang w:eastAsia="en-GB"/>
                <w14:ligatures w14:val="none"/>
              </w:rPr>
              <w:br/>
              <w:t xml:space="preserve">b) Pasiekti ne mažiau kaip (arba lygu) </w:t>
            </w:r>
            <w:r w:rsidRPr="00B90F9D">
              <w:rPr>
                <w:rFonts w:ascii="Times New Roman" w:eastAsia="Times New Roman" w:hAnsi="Times New Roman" w:cs="Times New Roman"/>
                <w:b/>
                <w:bCs/>
                <w:kern w:val="0"/>
                <w:sz w:val="20"/>
                <w:szCs w:val="20"/>
                <w:lang w:eastAsia="en-GB"/>
                <w14:ligatures w14:val="none"/>
              </w:rPr>
              <w:t>149 KW</w:t>
            </w:r>
            <w:r w:rsidRPr="00B90F9D">
              <w:rPr>
                <w:rFonts w:ascii="Times New Roman" w:eastAsia="Times New Roman" w:hAnsi="Times New Roman" w:cs="Times New Roman"/>
                <w:kern w:val="0"/>
                <w:sz w:val="20"/>
                <w:szCs w:val="20"/>
                <w:lang w:eastAsia="en-GB"/>
                <w14:ligatures w14:val="none"/>
              </w:rPr>
              <w:t xml:space="preserve"> įkrovimo galią esant </w:t>
            </w:r>
            <w:r w:rsidRPr="00B90F9D">
              <w:rPr>
                <w:rFonts w:ascii="Times New Roman" w:eastAsia="Times New Roman" w:hAnsi="Times New Roman" w:cs="Times New Roman"/>
                <w:b/>
                <w:bCs/>
                <w:kern w:val="0"/>
                <w:sz w:val="20"/>
                <w:szCs w:val="20"/>
                <w:lang w:eastAsia="en-GB"/>
                <w14:ligatures w14:val="none"/>
              </w:rPr>
              <w:t>600 V įkraunamai baterijai esant 600 VDC.</w:t>
            </w:r>
          </w:p>
          <w:p w14:paraId="18ABE46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725" w:type="pct"/>
            <w:tcBorders>
              <w:top w:val="nil"/>
              <w:left w:val="nil"/>
              <w:bottom w:val="single" w:sz="4" w:space="0" w:color="auto"/>
              <w:right w:val="single" w:sz="4" w:space="0" w:color="auto"/>
            </w:tcBorders>
          </w:tcPr>
          <w:p w14:paraId="1565347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669A3076"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61B0D06F" w14:textId="77777777" w:rsidTr="6066E55B">
        <w:trPr>
          <w:trHeight w:val="1408"/>
        </w:trPr>
        <w:tc>
          <w:tcPr>
            <w:tcW w:w="306" w:type="pct"/>
            <w:tcBorders>
              <w:top w:val="nil"/>
              <w:left w:val="single" w:sz="4" w:space="0" w:color="auto"/>
              <w:bottom w:val="single" w:sz="4" w:space="0" w:color="auto"/>
              <w:right w:val="single" w:sz="4" w:space="0" w:color="auto"/>
            </w:tcBorders>
            <w:hideMark/>
          </w:tcPr>
          <w:p w14:paraId="363BF7E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19</w:t>
            </w:r>
          </w:p>
        </w:tc>
        <w:tc>
          <w:tcPr>
            <w:tcW w:w="1287" w:type="pct"/>
            <w:tcBorders>
              <w:top w:val="nil"/>
              <w:left w:val="nil"/>
              <w:bottom w:val="single" w:sz="4" w:space="0" w:color="auto"/>
              <w:right w:val="single" w:sz="4" w:space="0" w:color="auto"/>
            </w:tcBorders>
            <w:hideMark/>
          </w:tcPr>
          <w:p w14:paraId="35A1E01D"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Galios spintos veikimo principas</w:t>
            </w:r>
          </w:p>
        </w:tc>
        <w:tc>
          <w:tcPr>
            <w:tcW w:w="1739" w:type="pct"/>
            <w:tcBorders>
              <w:top w:val="nil"/>
              <w:left w:val="nil"/>
              <w:bottom w:val="single" w:sz="4" w:space="0" w:color="auto"/>
              <w:right w:val="single" w:sz="4" w:space="0" w:color="auto"/>
            </w:tcBorders>
            <w:hideMark/>
          </w:tcPr>
          <w:p w14:paraId="1E1F7CCC" w14:textId="77777777" w:rsidR="00B90F9D" w:rsidRPr="00B90F9D" w:rsidRDefault="00B90F9D" w:rsidP="006C46A8">
            <w:pPr>
              <w:spacing w:after="0" w:line="240" w:lineRule="auto"/>
              <w:jc w:val="both"/>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1. Galios spinta komplektuojama iš jėgos modulių ir/ar submodulių. </w:t>
            </w:r>
            <w:r w:rsidRPr="00B90F9D">
              <w:rPr>
                <w:rFonts w:ascii="Times New Roman" w:eastAsia="Times New Roman" w:hAnsi="Times New Roman" w:cs="Times New Roman"/>
                <w:sz w:val="20"/>
                <w:szCs w:val="20"/>
                <w:lang w:val="lt"/>
              </w:rPr>
              <w:t xml:space="preserve">Kiekviena galios spinta vienu metu turi palaikyti </w:t>
            </w:r>
            <w:r w:rsidRPr="00B90F9D">
              <w:rPr>
                <w:rFonts w:ascii="Times New Roman" w:eastAsia="Times New Roman" w:hAnsi="Times New Roman" w:cs="Times New Roman"/>
                <w:kern w:val="0"/>
                <w:sz w:val="20"/>
                <w:szCs w:val="20"/>
                <w:lang w:eastAsia="en-GB"/>
                <w14:ligatures w14:val="none"/>
              </w:rPr>
              <w:t xml:space="preserve">≥4 įkrovimo stotelių jungtis. Turi būti užtikrintas galios spintos galios paskirstymas ≥4 įkrovimo jungtims tokiu principu (Dynamic Power Sharing): </w:t>
            </w:r>
          </w:p>
          <w:p w14:paraId="390363CB"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p w14:paraId="521839BD"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a) Dalijant galią proporcingai prijungtų ir kraunamų transporto priemonių prašomai įkrovimo spintos galiai ir priskiriant atskirus galios modulius.  </w:t>
            </w:r>
          </w:p>
          <w:p w14:paraId="066BDD1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b) Galia gali būti skirstoma ir atsižvelgiant į prioritetus ar nustatytus įkrovimo algoritmus.</w:t>
            </w:r>
          </w:p>
          <w:p w14:paraId="730D24CD" w14:textId="77777777" w:rsidR="00B90F9D" w:rsidRPr="00B90F9D" w:rsidRDefault="00B90F9D" w:rsidP="00B90F9D">
            <w:pPr>
              <w:spacing w:after="0" w:line="240" w:lineRule="auto"/>
              <w:rPr>
                <w:rFonts w:ascii="Times New Roman" w:eastAsia="Times New Roman" w:hAnsi="Times New Roman" w:cs="Times New Roman"/>
                <w:kern w:val="0"/>
                <w:sz w:val="20"/>
                <w:szCs w:val="20"/>
                <w:lang w:val="en-GB" w:eastAsia="en-GB"/>
                <w14:ligatures w14:val="none"/>
              </w:rPr>
            </w:pPr>
            <w:r w:rsidRPr="00B90F9D">
              <w:rPr>
                <w:rFonts w:ascii="Times New Roman" w:eastAsia="Times New Roman" w:hAnsi="Times New Roman" w:cs="Times New Roman"/>
                <w:kern w:val="0"/>
                <w:sz w:val="20"/>
                <w:szCs w:val="20"/>
                <w:lang w:val="en-GB" w:eastAsia="en-GB"/>
                <w14:ligatures w14:val="none"/>
              </w:rPr>
              <w:t xml:space="preserve">c) Galios spintos galios modulių galios dalinimas prijungtoms transporto priemonėms turi būti kaip įmanoma vienodesnis, atsižvelgiant į galios spintoje sumontuotų galios modulių kiekį, jų žingsnį bei papildomą galios modulio sudalinimą submoduliais.  </w:t>
            </w:r>
          </w:p>
          <w:p w14:paraId="5A49B2D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p w14:paraId="585E2749" w14:textId="77777777" w:rsidR="00B90F9D" w:rsidRPr="00B90F9D" w:rsidRDefault="00B90F9D" w:rsidP="006C46A8">
            <w:pPr>
              <w:spacing w:after="0" w:line="240" w:lineRule="auto"/>
              <w:jc w:val="both"/>
              <w:rPr>
                <w:rFonts w:ascii="Times New Roman" w:eastAsia="Times New Roman" w:hAnsi="Times New Roman" w:cs="Times New Roman"/>
                <w:sz w:val="20"/>
                <w:szCs w:val="20"/>
                <w:lang w:eastAsia="en-GB"/>
              </w:rPr>
            </w:pPr>
            <w:r w:rsidRPr="00B90F9D">
              <w:rPr>
                <w:rFonts w:ascii="Times New Roman" w:eastAsia="Times New Roman" w:hAnsi="Times New Roman" w:cs="Times New Roman"/>
                <w:kern w:val="0"/>
                <w:sz w:val="20"/>
                <w:szCs w:val="20"/>
                <w:lang w:eastAsia="en-GB"/>
                <w14:ligatures w14:val="none"/>
              </w:rPr>
              <w:t xml:space="preserve">Ši opcija turi būti įdiegta į standartinę įkrovimo įrangos komplektaciją. Įranga tokiu principu privalo veikti nesant papildomai įdiegtai dinaminio galios valdymo programinei įrangai. </w:t>
            </w:r>
          </w:p>
          <w:p w14:paraId="2F16052B" w14:textId="77777777" w:rsidR="00B90F9D" w:rsidRPr="00B90F9D" w:rsidRDefault="00B90F9D" w:rsidP="00B90F9D">
            <w:pPr>
              <w:spacing w:after="0" w:line="240" w:lineRule="auto"/>
              <w:rPr>
                <w:rFonts w:ascii="Times New Roman" w:eastAsia="Times New Roman" w:hAnsi="Times New Roman" w:cs="Times New Roman"/>
                <w:sz w:val="20"/>
                <w:szCs w:val="20"/>
                <w:lang w:val="lt"/>
              </w:rPr>
            </w:pPr>
          </w:p>
          <w:p w14:paraId="7AD120CD" w14:textId="77777777" w:rsidR="00B90F9D" w:rsidRPr="00B90F9D" w:rsidRDefault="00B90F9D" w:rsidP="00B90F9D">
            <w:pPr>
              <w:spacing w:after="0" w:line="240" w:lineRule="auto"/>
              <w:rPr>
                <w:rFonts w:ascii="Times New Roman" w:eastAsia="Times New Roman" w:hAnsi="Times New Roman" w:cs="Times New Roman"/>
                <w:sz w:val="20"/>
                <w:szCs w:val="20"/>
                <w:lang w:val="lt"/>
              </w:rPr>
            </w:pPr>
            <w:r w:rsidRPr="00B90F9D">
              <w:rPr>
                <w:rFonts w:ascii="Times New Roman" w:eastAsia="Times New Roman" w:hAnsi="Times New Roman" w:cs="Times New Roman"/>
                <w:sz w:val="20"/>
                <w:szCs w:val="20"/>
                <w:lang w:val="lt"/>
              </w:rPr>
              <w:t xml:space="preserve">2. Įkrovimo technologija – satelitinė (palydovinė) įkrovimo sistema. </w:t>
            </w:r>
          </w:p>
          <w:p w14:paraId="43E4650A" w14:textId="77777777" w:rsidR="00B90F9D" w:rsidRPr="00B90F9D" w:rsidRDefault="00B90F9D" w:rsidP="00B90F9D">
            <w:pPr>
              <w:spacing w:after="0" w:line="240" w:lineRule="auto"/>
              <w:rPr>
                <w:rFonts w:ascii="Times New Roman" w:eastAsia="Times New Roman" w:hAnsi="Times New Roman" w:cs="Times New Roman"/>
                <w:kern w:val="0"/>
                <w:sz w:val="20"/>
                <w:szCs w:val="20"/>
                <w:lang w:val="lt"/>
                <w14:ligatures w14:val="none"/>
              </w:rPr>
            </w:pPr>
          </w:p>
        </w:tc>
        <w:tc>
          <w:tcPr>
            <w:tcW w:w="725" w:type="pct"/>
            <w:tcBorders>
              <w:top w:val="nil"/>
              <w:left w:val="nil"/>
              <w:bottom w:val="single" w:sz="4" w:space="0" w:color="auto"/>
              <w:right w:val="single" w:sz="4" w:space="0" w:color="auto"/>
            </w:tcBorders>
          </w:tcPr>
          <w:p w14:paraId="2C05012F"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570B25A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5C1E2397" w14:textId="77777777" w:rsidTr="6066E55B">
        <w:trPr>
          <w:trHeight w:val="940"/>
        </w:trPr>
        <w:tc>
          <w:tcPr>
            <w:tcW w:w="306" w:type="pct"/>
            <w:tcBorders>
              <w:top w:val="nil"/>
              <w:left w:val="single" w:sz="4" w:space="0" w:color="auto"/>
              <w:bottom w:val="single" w:sz="4" w:space="0" w:color="auto"/>
              <w:right w:val="single" w:sz="4" w:space="0" w:color="auto"/>
            </w:tcBorders>
            <w:hideMark/>
          </w:tcPr>
          <w:p w14:paraId="57391ED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20</w:t>
            </w:r>
          </w:p>
        </w:tc>
        <w:tc>
          <w:tcPr>
            <w:tcW w:w="1287" w:type="pct"/>
            <w:tcBorders>
              <w:top w:val="nil"/>
              <w:left w:val="nil"/>
              <w:bottom w:val="single" w:sz="4" w:space="0" w:color="auto"/>
              <w:right w:val="single" w:sz="4" w:space="0" w:color="auto"/>
            </w:tcBorders>
            <w:hideMark/>
          </w:tcPr>
          <w:p w14:paraId="456038B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Galios spintos jungčių palaikymas</w:t>
            </w:r>
          </w:p>
        </w:tc>
        <w:tc>
          <w:tcPr>
            <w:tcW w:w="1739" w:type="pct"/>
            <w:tcBorders>
              <w:top w:val="nil"/>
              <w:left w:val="nil"/>
              <w:bottom w:val="single" w:sz="4" w:space="0" w:color="auto"/>
              <w:right w:val="single" w:sz="4" w:space="0" w:color="auto"/>
            </w:tcBorders>
            <w:hideMark/>
          </w:tcPr>
          <w:p w14:paraId="176D1AA1" w14:textId="77777777" w:rsidR="00B90F9D" w:rsidRPr="00B90F9D" w:rsidRDefault="00B90F9D" w:rsidP="006C46A8">
            <w:pPr>
              <w:spacing w:after="0" w:line="240" w:lineRule="auto"/>
              <w:jc w:val="both"/>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Galios spinta turi palaikyti ir dinamiškai balansuoti galią tarp ≥4 vnt. įkrovimo jungčių. Įkrovimo jungčių kiekis yra nurodomas techniniame projekte.</w:t>
            </w:r>
          </w:p>
        </w:tc>
        <w:tc>
          <w:tcPr>
            <w:tcW w:w="725" w:type="pct"/>
            <w:tcBorders>
              <w:top w:val="nil"/>
              <w:left w:val="nil"/>
              <w:bottom w:val="single" w:sz="4" w:space="0" w:color="auto"/>
              <w:right w:val="single" w:sz="4" w:space="0" w:color="auto"/>
            </w:tcBorders>
          </w:tcPr>
          <w:p w14:paraId="4FA34AE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467D9DDE"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3C35B4C1" w14:textId="77777777" w:rsidTr="6066E55B">
        <w:trPr>
          <w:trHeight w:val="700"/>
        </w:trPr>
        <w:tc>
          <w:tcPr>
            <w:tcW w:w="306" w:type="pct"/>
            <w:tcBorders>
              <w:top w:val="nil"/>
              <w:left w:val="single" w:sz="4" w:space="0" w:color="auto"/>
              <w:bottom w:val="single" w:sz="4" w:space="0" w:color="auto"/>
              <w:right w:val="single" w:sz="4" w:space="0" w:color="auto"/>
            </w:tcBorders>
            <w:hideMark/>
          </w:tcPr>
          <w:p w14:paraId="0B483ECF"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21</w:t>
            </w:r>
          </w:p>
        </w:tc>
        <w:tc>
          <w:tcPr>
            <w:tcW w:w="1287" w:type="pct"/>
            <w:tcBorders>
              <w:top w:val="nil"/>
              <w:left w:val="nil"/>
              <w:bottom w:val="single" w:sz="4" w:space="0" w:color="auto"/>
              <w:right w:val="single" w:sz="4" w:space="0" w:color="auto"/>
            </w:tcBorders>
            <w:hideMark/>
          </w:tcPr>
          <w:p w14:paraId="6D9E54B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Galios spintos vieno jėgos modulio projektinis galios dinaminio paskirstymo žingsnis</w:t>
            </w:r>
          </w:p>
        </w:tc>
        <w:tc>
          <w:tcPr>
            <w:tcW w:w="1739" w:type="pct"/>
            <w:tcBorders>
              <w:top w:val="nil"/>
              <w:left w:val="nil"/>
              <w:bottom w:val="single" w:sz="4" w:space="0" w:color="auto"/>
              <w:right w:val="single" w:sz="4" w:space="0" w:color="auto"/>
            </w:tcBorders>
            <w:hideMark/>
          </w:tcPr>
          <w:p w14:paraId="6E245E7F" w14:textId="77777777" w:rsidR="00B90F9D" w:rsidRPr="00B90F9D" w:rsidRDefault="00B90F9D" w:rsidP="00B90F9D">
            <w:pPr>
              <w:numPr>
                <w:ilvl w:val="0"/>
                <w:numId w:val="29"/>
              </w:numPr>
              <w:spacing w:after="0" w:line="240" w:lineRule="auto"/>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Vienas galios modulis gali būti sudarytas iš submodulių ir dalomas papildomais jėgos žingsniais (granuliacija). </w:t>
            </w:r>
          </w:p>
          <w:p w14:paraId="044A1791" w14:textId="77777777" w:rsidR="00B90F9D" w:rsidRPr="00B90F9D" w:rsidRDefault="00B90F9D" w:rsidP="00B90F9D">
            <w:pPr>
              <w:numPr>
                <w:ilvl w:val="0"/>
                <w:numId w:val="29"/>
              </w:numPr>
              <w:spacing w:after="0" w:line="240" w:lineRule="auto"/>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Demontavus ar neveikiant vienam galios moduliui visa sistema turi išlaikyti savo funkcionalumą ir dinaminio galios balansavimo funkciją.</w:t>
            </w:r>
          </w:p>
          <w:p w14:paraId="2976B8AB" w14:textId="77777777" w:rsidR="00B90F9D" w:rsidRPr="00B90F9D" w:rsidRDefault="00B90F9D" w:rsidP="00B90F9D">
            <w:pPr>
              <w:numPr>
                <w:ilvl w:val="0"/>
                <w:numId w:val="29"/>
              </w:numPr>
              <w:spacing w:after="0" w:line="240" w:lineRule="auto"/>
              <w:contextualSpacing/>
              <w:rPr>
                <w:rFonts w:ascii="Times New Roman" w:eastAsia="Times New Roman" w:hAnsi="Times New Roman" w:cs="Times New Roman"/>
                <w:kern w:val="0"/>
                <w:sz w:val="20"/>
                <w:szCs w:val="20"/>
                <w:lang w:val="lt"/>
                <w14:ligatures w14:val="none"/>
              </w:rPr>
            </w:pPr>
            <w:r w:rsidRPr="00B90F9D">
              <w:rPr>
                <w:rFonts w:ascii="Times New Roman" w:eastAsia="Times New Roman" w:hAnsi="Times New Roman" w:cs="Times New Roman"/>
                <w:sz w:val="20"/>
                <w:szCs w:val="20"/>
                <w:lang w:val="lt"/>
              </w:rPr>
              <w:t xml:space="preserve">Sugedus nors vienam galios moduliui krovimo stotelės galia negali sumažėti daugiau negu sugedusio modulio nominali galia. </w:t>
            </w:r>
          </w:p>
        </w:tc>
        <w:tc>
          <w:tcPr>
            <w:tcW w:w="725" w:type="pct"/>
            <w:tcBorders>
              <w:top w:val="nil"/>
              <w:left w:val="nil"/>
              <w:bottom w:val="single" w:sz="4" w:space="0" w:color="auto"/>
              <w:right w:val="single" w:sz="4" w:space="0" w:color="auto"/>
            </w:tcBorders>
          </w:tcPr>
          <w:p w14:paraId="4A974B4B" w14:textId="77777777" w:rsidR="00B90F9D" w:rsidRPr="00B90F9D" w:rsidRDefault="00B90F9D" w:rsidP="00B90F9D">
            <w:pPr>
              <w:spacing w:after="0" w:line="240" w:lineRule="auto"/>
              <w:ind w:left="720"/>
              <w:contextualSpacing/>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2930478D" w14:textId="77777777" w:rsidR="00B90F9D" w:rsidRPr="00B90F9D" w:rsidRDefault="00B90F9D" w:rsidP="00B90F9D">
            <w:pPr>
              <w:spacing w:after="0" w:line="240" w:lineRule="auto"/>
              <w:ind w:left="720"/>
              <w:contextualSpacing/>
              <w:rPr>
                <w:rFonts w:ascii="Times New Roman" w:eastAsia="Times New Roman" w:hAnsi="Times New Roman" w:cs="Times New Roman"/>
                <w:kern w:val="0"/>
                <w:sz w:val="20"/>
                <w:szCs w:val="20"/>
                <w:lang w:eastAsia="en-GB"/>
                <w14:ligatures w14:val="none"/>
              </w:rPr>
            </w:pPr>
          </w:p>
        </w:tc>
      </w:tr>
      <w:tr w:rsidR="00951A78" w:rsidRPr="00B90F9D" w14:paraId="5B2F9C88" w14:textId="77777777" w:rsidTr="6066E55B">
        <w:trPr>
          <w:trHeight w:val="980"/>
        </w:trPr>
        <w:tc>
          <w:tcPr>
            <w:tcW w:w="306" w:type="pct"/>
            <w:tcBorders>
              <w:top w:val="nil"/>
              <w:left w:val="single" w:sz="4" w:space="0" w:color="auto"/>
              <w:bottom w:val="single" w:sz="4" w:space="0" w:color="auto"/>
              <w:right w:val="single" w:sz="4" w:space="0" w:color="auto"/>
            </w:tcBorders>
            <w:hideMark/>
          </w:tcPr>
          <w:p w14:paraId="7364235B"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lastRenderedPageBreak/>
              <w:t>22</w:t>
            </w:r>
          </w:p>
        </w:tc>
        <w:tc>
          <w:tcPr>
            <w:tcW w:w="1287" w:type="pct"/>
            <w:tcBorders>
              <w:top w:val="nil"/>
              <w:left w:val="nil"/>
              <w:bottom w:val="single" w:sz="4" w:space="0" w:color="auto"/>
              <w:right w:val="single" w:sz="4" w:space="0" w:color="auto"/>
            </w:tcBorders>
            <w:hideMark/>
          </w:tcPr>
          <w:p w14:paraId="63AD52B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Galios spintos vieno jėgos modulio veikimas "pikiniu režimu" ("boost") esant +40 laipsnių aplinkos temperatūrai</w:t>
            </w:r>
          </w:p>
        </w:tc>
        <w:tc>
          <w:tcPr>
            <w:tcW w:w="1739" w:type="pct"/>
            <w:tcBorders>
              <w:top w:val="nil"/>
              <w:left w:val="nil"/>
              <w:bottom w:val="single" w:sz="4" w:space="0" w:color="auto"/>
              <w:right w:val="single" w:sz="4" w:space="0" w:color="auto"/>
            </w:tcBorders>
            <w:hideMark/>
          </w:tcPr>
          <w:p w14:paraId="0B4A3B3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Ne mažiau (arba lygu) kaip 19 kW ir ne daugiau (arba lygu)  kaip 101 kW.</w:t>
            </w:r>
          </w:p>
        </w:tc>
        <w:tc>
          <w:tcPr>
            <w:tcW w:w="725" w:type="pct"/>
            <w:tcBorders>
              <w:top w:val="nil"/>
              <w:left w:val="nil"/>
              <w:bottom w:val="single" w:sz="4" w:space="0" w:color="auto"/>
              <w:right w:val="single" w:sz="4" w:space="0" w:color="auto"/>
            </w:tcBorders>
          </w:tcPr>
          <w:p w14:paraId="39CEDB4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4FBE8636"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18A864A6" w14:textId="77777777" w:rsidTr="6066E55B">
        <w:trPr>
          <w:trHeight w:val="940"/>
        </w:trPr>
        <w:tc>
          <w:tcPr>
            <w:tcW w:w="306" w:type="pct"/>
            <w:tcBorders>
              <w:top w:val="nil"/>
              <w:left w:val="single" w:sz="4" w:space="0" w:color="auto"/>
              <w:bottom w:val="single" w:sz="4" w:space="0" w:color="auto"/>
              <w:right w:val="single" w:sz="4" w:space="0" w:color="auto"/>
            </w:tcBorders>
            <w:hideMark/>
          </w:tcPr>
          <w:p w14:paraId="4C95023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23</w:t>
            </w:r>
          </w:p>
        </w:tc>
        <w:tc>
          <w:tcPr>
            <w:tcW w:w="1287" w:type="pct"/>
            <w:tcBorders>
              <w:top w:val="nil"/>
              <w:left w:val="nil"/>
              <w:bottom w:val="single" w:sz="4" w:space="0" w:color="auto"/>
              <w:right w:val="single" w:sz="4" w:space="0" w:color="auto"/>
            </w:tcBorders>
            <w:hideMark/>
          </w:tcPr>
          <w:p w14:paraId="0B82FF0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Galios spintos vieno jėgos modulio ir/ar submodulio veikimas nuolatiniu režimu esant +40 laipsnių aplinkos temperatūrai</w:t>
            </w:r>
          </w:p>
        </w:tc>
        <w:tc>
          <w:tcPr>
            <w:tcW w:w="1739" w:type="pct"/>
            <w:tcBorders>
              <w:top w:val="nil"/>
              <w:left w:val="nil"/>
              <w:bottom w:val="single" w:sz="4" w:space="0" w:color="auto"/>
              <w:right w:val="single" w:sz="4" w:space="0" w:color="auto"/>
            </w:tcBorders>
            <w:hideMark/>
          </w:tcPr>
          <w:p w14:paraId="3B7D88FA" w14:textId="77777777" w:rsidR="00B90F9D" w:rsidRPr="00B90F9D" w:rsidRDefault="00B90F9D" w:rsidP="006C46A8">
            <w:pPr>
              <w:spacing w:after="0" w:line="240" w:lineRule="auto"/>
              <w:jc w:val="both"/>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sz w:val="20"/>
                <w:szCs w:val="20"/>
                <w:lang w:eastAsia="en-GB"/>
              </w:rPr>
              <w:t>N</w:t>
            </w:r>
            <w:r w:rsidRPr="00B90F9D">
              <w:rPr>
                <w:rFonts w:ascii="Times New Roman" w:eastAsia="Times New Roman" w:hAnsi="Times New Roman" w:cs="Times New Roman"/>
                <w:sz w:val="20"/>
                <w:szCs w:val="20"/>
                <w:lang w:val="lt"/>
              </w:rPr>
              <w:t>epertraukiamo (nuolatinio) įkrovimo talpa ne trumpiau kaip per 1 val. turi sudaryti ne mažiau kaip 79 % numatomos maksimalios įkrovimo talpos („boost“ rėžime).</w:t>
            </w:r>
          </w:p>
        </w:tc>
        <w:tc>
          <w:tcPr>
            <w:tcW w:w="725" w:type="pct"/>
            <w:tcBorders>
              <w:top w:val="nil"/>
              <w:left w:val="nil"/>
              <w:bottom w:val="single" w:sz="4" w:space="0" w:color="auto"/>
              <w:right w:val="single" w:sz="4" w:space="0" w:color="auto"/>
            </w:tcBorders>
          </w:tcPr>
          <w:p w14:paraId="59FCC0D3" w14:textId="77777777" w:rsidR="00B90F9D" w:rsidRPr="00B90F9D" w:rsidRDefault="00B90F9D" w:rsidP="00B90F9D">
            <w:pPr>
              <w:spacing w:after="0" w:line="240" w:lineRule="auto"/>
              <w:rPr>
                <w:rFonts w:ascii="Times New Roman" w:eastAsia="Times New Roman" w:hAnsi="Times New Roman" w:cs="Times New Roman"/>
                <w:sz w:val="20"/>
                <w:szCs w:val="20"/>
                <w:lang w:eastAsia="en-GB"/>
              </w:rPr>
            </w:pPr>
          </w:p>
        </w:tc>
        <w:tc>
          <w:tcPr>
            <w:tcW w:w="942" w:type="pct"/>
            <w:tcBorders>
              <w:top w:val="nil"/>
              <w:left w:val="nil"/>
              <w:bottom w:val="single" w:sz="4" w:space="0" w:color="auto"/>
              <w:right w:val="single" w:sz="4" w:space="0" w:color="auto"/>
            </w:tcBorders>
          </w:tcPr>
          <w:p w14:paraId="507E4EF8" w14:textId="77777777" w:rsidR="00B90F9D" w:rsidRPr="00B90F9D" w:rsidRDefault="00B90F9D" w:rsidP="00B90F9D">
            <w:pPr>
              <w:spacing w:after="0" w:line="240" w:lineRule="auto"/>
              <w:rPr>
                <w:rFonts w:ascii="Times New Roman" w:eastAsia="Times New Roman" w:hAnsi="Times New Roman" w:cs="Times New Roman"/>
                <w:sz w:val="20"/>
                <w:szCs w:val="20"/>
                <w:lang w:eastAsia="en-GB"/>
              </w:rPr>
            </w:pPr>
          </w:p>
        </w:tc>
      </w:tr>
      <w:tr w:rsidR="00951A78" w:rsidRPr="00B90F9D" w14:paraId="4B1856AC" w14:textId="77777777" w:rsidTr="6066E55B">
        <w:trPr>
          <w:trHeight w:val="620"/>
        </w:trPr>
        <w:tc>
          <w:tcPr>
            <w:tcW w:w="306" w:type="pct"/>
            <w:tcBorders>
              <w:top w:val="nil"/>
              <w:left w:val="single" w:sz="4" w:space="0" w:color="auto"/>
              <w:bottom w:val="single" w:sz="4" w:space="0" w:color="auto"/>
              <w:right w:val="single" w:sz="4" w:space="0" w:color="auto"/>
            </w:tcBorders>
            <w:hideMark/>
          </w:tcPr>
          <w:p w14:paraId="0F2A050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24</w:t>
            </w:r>
          </w:p>
        </w:tc>
        <w:tc>
          <w:tcPr>
            <w:tcW w:w="1287" w:type="pct"/>
            <w:tcBorders>
              <w:top w:val="nil"/>
              <w:left w:val="nil"/>
              <w:bottom w:val="nil"/>
              <w:right w:val="nil"/>
            </w:tcBorders>
            <w:vAlign w:val="bottom"/>
            <w:hideMark/>
          </w:tcPr>
          <w:p w14:paraId="5A0EC2E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Energijos konversijos efektyvumas (Nuolatinės srovės išvestis / DC): </w:t>
            </w:r>
          </w:p>
        </w:tc>
        <w:tc>
          <w:tcPr>
            <w:tcW w:w="1739" w:type="pct"/>
            <w:tcBorders>
              <w:top w:val="nil"/>
              <w:left w:val="single" w:sz="4" w:space="0" w:color="auto"/>
              <w:bottom w:val="single" w:sz="4" w:space="0" w:color="auto"/>
              <w:right w:val="single" w:sz="4" w:space="0" w:color="auto"/>
            </w:tcBorders>
            <w:hideMark/>
          </w:tcPr>
          <w:p w14:paraId="0357824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Ne mažiau (arba lygu)  kaip 95 proc. </w:t>
            </w:r>
          </w:p>
        </w:tc>
        <w:tc>
          <w:tcPr>
            <w:tcW w:w="725" w:type="pct"/>
            <w:tcBorders>
              <w:top w:val="nil"/>
              <w:left w:val="single" w:sz="4" w:space="0" w:color="auto"/>
              <w:bottom w:val="single" w:sz="4" w:space="0" w:color="auto"/>
              <w:right w:val="single" w:sz="4" w:space="0" w:color="auto"/>
            </w:tcBorders>
          </w:tcPr>
          <w:p w14:paraId="4F2D3196"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single" w:sz="4" w:space="0" w:color="auto"/>
              <w:bottom w:val="single" w:sz="4" w:space="0" w:color="auto"/>
              <w:right w:val="single" w:sz="4" w:space="0" w:color="auto"/>
            </w:tcBorders>
          </w:tcPr>
          <w:p w14:paraId="13D41AE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0774AD7A" w14:textId="77777777" w:rsidTr="6066E55B">
        <w:trPr>
          <w:trHeight w:val="290"/>
        </w:trPr>
        <w:tc>
          <w:tcPr>
            <w:tcW w:w="306" w:type="pct"/>
            <w:tcBorders>
              <w:top w:val="nil"/>
              <w:left w:val="single" w:sz="4" w:space="0" w:color="auto"/>
              <w:bottom w:val="single" w:sz="4" w:space="0" w:color="auto"/>
              <w:right w:val="single" w:sz="4" w:space="0" w:color="auto"/>
            </w:tcBorders>
            <w:hideMark/>
          </w:tcPr>
          <w:p w14:paraId="7FC1E70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25</w:t>
            </w:r>
          </w:p>
        </w:tc>
        <w:tc>
          <w:tcPr>
            <w:tcW w:w="1287" w:type="pct"/>
            <w:tcBorders>
              <w:top w:val="single" w:sz="4" w:space="0" w:color="auto"/>
              <w:left w:val="nil"/>
              <w:bottom w:val="single" w:sz="4" w:space="0" w:color="auto"/>
              <w:right w:val="single" w:sz="4" w:space="0" w:color="auto"/>
            </w:tcBorders>
            <w:hideMark/>
          </w:tcPr>
          <w:p w14:paraId="4CC858D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Aptos" w:hAnsi="Times New Roman" w:cs="Times New Roman"/>
                <w:sz w:val="20"/>
                <w:szCs w:val="20"/>
              </w:rPr>
              <w:t>Budėjimo rėžimo suvartojimas</w:t>
            </w:r>
          </w:p>
        </w:tc>
        <w:tc>
          <w:tcPr>
            <w:tcW w:w="1739" w:type="pct"/>
            <w:tcBorders>
              <w:top w:val="nil"/>
              <w:left w:val="nil"/>
              <w:bottom w:val="single" w:sz="4" w:space="0" w:color="auto"/>
              <w:right w:val="single" w:sz="4" w:space="0" w:color="auto"/>
            </w:tcBorders>
            <w:hideMark/>
          </w:tcPr>
          <w:p w14:paraId="3D045E8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ne daugiau (arba lygu) kaip 0.50 kW/h. ±5%</w:t>
            </w:r>
          </w:p>
        </w:tc>
        <w:tc>
          <w:tcPr>
            <w:tcW w:w="725" w:type="pct"/>
            <w:tcBorders>
              <w:top w:val="nil"/>
              <w:left w:val="nil"/>
              <w:bottom w:val="single" w:sz="4" w:space="0" w:color="auto"/>
              <w:right w:val="single" w:sz="4" w:space="0" w:color="auto"/>
            </w:tcBorders>
          </w:tcPr>
          <w:p w14:paraId="6BAA827B"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075CA00C"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3B032041" w14:textId="77777777" w:rsidTr="6066E55B">
        <w:trPr>
          <w:trHeight w:val="350"/>
        </w:trPr>
        <w:tc>
          <w:tcPr>
            <w:tcW w:w="306" w:type="pct"/>
            <w:tcBorders>
              <w:top w:val="nil"/>
              <w:left w:val="single" w:sz="4" w:space="0" w:color="auto"/>
              <w:bottom w:val="single" w:sz="4" w:space="0" w:color="auto"/>
              <w:right w:val="single" w:sz="4" w:space="0" w:color="auto"/>
            </w:tcBorders>
            <w:hideMark/>
          </w:tcPr>
          <w:p w14:paraId="222FCEE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26</w:t>
            </w:r>
          </w:p>
        </w:tc>
        <w:tc>
          <w:tcPr>
            <w:tcW w:w="1287" w:type="pct"/>
            <w:tcBorders>
              <w:top w:val="nil"/>
              <w:left w:val="nil"/>
              <w:bottom w:val="single" w:sz="4" w:space="0" w:color="auto"/>
              <w:right w:val="single" w:sz="4" w:space="0" w:color="auto"/>
            </w:tcBorders>
            <w:hideMark/>
          </w:tcPr>
          <w:p w14:paraId="1F20520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Darbinė temperatūra</w:t>
            </w:r>
          </w:p>
        </w:tc>
        <w:tc>
          <w:tcPr>
            <w:tcW w:w="1739" w:type="pct"/>
            <w:tcBorders>
              <w:top w:val="nil"/>
              <w:left w:val="nil"/>
              <w:bottom w:val="single" w:sz="4" w:space="0" w:color="auto"/>
              <w:right w:val="single" w:sz="4" w:space="0" w:color="auto"/>
            </w:tcBorders>
            <w:hideMark/>
          </w:tcPr>
          <w:p w14:paraId="35F68FAF"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Įranga turi atitikti šio temperatūrinio diapazono ribas (veikti </w:t>
            </w:r>
            <w:r w:rsidRPr="00B90F9D">
              <w:rPr>
                <w:rFonts w:ascii="Times New Roman" w:eastAsia="Aptos" w:hAnsi="Times New Roman" w:cs="Times New Roman"/>
                <w:sz w:val="20"/>
                <w:szCs w:val="20"/>
              </w:rPr>
              <w:t>ne siauresniame diapazone nei)</w:t>
            </w:r>
            <w:r w:rsidRPr="00B90F9D">
              <w:rPr>
                <w:rFonts w:ascii="Times New Roman" w:eastAsia="Times New Roman" w:hAnsi="Times New Roman" w:cs="Times New Roman"/>
                <w:kern w:val="0"/>
                <w:sz w:val="20"/>
                <w:szCs w:val="20"/>
                <w:lang w:eastAsia="en-GB"/>
                <w14:ligatures w14:val="none"/>
              </w:rPr>
              <w:t xml:space="preserve"> −29...+49 °C.</w:t>
            </w:r>
          </w:p>
        </w:tc>
        <w:tc>
          <w:tcPr>
            <w:tcW w:w="725" w:type="pct"/>
            <w:tcBorders>
              <w:top w:val="nil"/>
              <w:left w:val="nil"/>
              <w:bottom w:val="single" w:sz="4" w:space="0" w:color="auto"/>
              <w:right w:val="single" w:sz="4" w:space="0" w:color="auto"/>
            </w:tcBorders>
          </w:tcPr>
          <w:p w14:paraId="4EF3039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5BDCA71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53D1DCF2" w14:textId="77777777" w:rsidTr="6066E55B">
        <w:trPr>
          <w:trHeight w:val="350"/>
        </w:trPr>
        <w:tc>
          <w:tcPr>
            <w:tcW w:w="306" w:type="pct"/>
            <w:tcBorders>
              <w:top w:val="nil"/>
              <w:left w:val="single" w:sz="4" w:space="0" w:color="auto"/>
              <w:bottom w:val="single" w:sz="4" w:space="0" w:color="auto"/>
              <w:right w:val="single" w:sz="4" w:space="0" w:color="auto"/>
            </w:tcBorders>
            <w:hideMark/>
          </w:tcPr>
          <w:p w14:paraId="01F943F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27</w:t>
            </w:r>
          </w:p>
        </w:tc>
        <w:tc>
          <w:tcPr>
            <w:tcW w:w="1287" w:type="pct"/>
            <w:tcBorders>
              <w:top w:val="nil"/>
              <w:left w:val="nil"/>
              <w:bottom w:val="single" w:sz="4" w:space="0" w:color="auto"/>
              <w:right w:val="single" w:sz="4" w:space="0" w:color="auto"/>
            </w:tcBorders>
            <w:hideMark/>
          </w:tcPr>
          <w:p w14:paraId="52B1393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Sertifikuota</w:t>
            </w:r>
          </w:p>
        </w:tc>
        <w:tc>
          <w:tcPr>
            <w:tcW w:w="1739" w:type="pct"/>
            <w:tcBorders>
              <w:top w:val="nil"/>
              <w:left w:val="nil"/>
              <w:bottom w:val="single" w:sz="4" w:space="0" w:color="auto"/>
              <w:right w:val="single" w:sz="4" w:space="0" w:color="auto"/>
            </w:tcBorders>
            <w:hideMark/>
          </w:tcPr>
          <w:p w14:paraId="73ECCEB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Pateikiama gamintojo CE deklaracija</w:t>
            </w:r>
          </w:p>
        </w:tc>
        <w:tc>
          <w:tcPr>
            <w:tcW w:w="725" w:type="pct"/>
            <w:tcBorders>
              <w:top w:val="nil"/>
              <w:left w:val="nil"/>
              <w:bottom w:val="single" w:sz="4" w:space="0" w:color="auto"/>
              <w:right w:val="single" w:sz="4" w:space="0" w:color="auto"/>
            </w:tcBorders>
          </w:tcPr>
          <w:p w14:paraId="5EC259BB"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60F9377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5CDEECF4" w14:textId="77777777" w:rsidTr="6066E55B">
        <w:trPr>
          <w:trHeight w:val="290"/>
        </w:trPr>
        <w:tc>
          <w:tcPr>
            <w:tcW w:w="306" w:type="pct"/>
            <w:tcBorders>
              <w:top w:val="nil"/>
              <w:left w:val="single" w:sz="4" w:space="0" w:color="auto"/>
              <w:bottom w:val="single" w:sz="4" w:space="0" w:color="auto"/>
              <w:right w:val="single" w:sz="4" w:space="0" w:color="auto"/>
            </w:tcBorders>
            <w:hideMark/>
          </w:tcPr>
          <w:p w14:paraId="35160E66"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28</w:t>
            </w:r>
          </w:p>
        </w:tc>
        <w:tc>
          <w:tcPr>
            <w:tcW w:w="1287" w:type="pct"/>
            <w:tcBorders>
              <w:top w:val="nil"/>
              <w:left w:val="nil"/>
              <w:bottom w:val="single" w:sz="4" w:space="0" w:color="auto"/>
              <w:right w:val="single" w:sz="4" w:space="0" w:color="auto"/>
            </w:tcBorders>
            <w:hideMark/>
          </w:tcPr>
          <w:p w14:paraId="2A333AC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Veikimo altitudė</w:t>
            </w:r>
          </w:p>
        </w:tc>
        <w:tc>
          <w:tcPr>
            <w:tcW w:w="1739" w:type="pct"/>
            <w:tcBorders>
              <w:top w:val="nil"/>
              <w:left w:val="nil"/>
              <w:bottom w:val="single" w:sz="4" w:space="0" w:color="auto"/>
              <w:right w:val="single" w:sz="4" w:space="0" w:color="auto"/>
            </w:tcBorders>
            <w:hideMark/>
          </w:tcPr>
          <w:p w14:paraId="0A6257A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Turi būti užtikrintas veikimas iki (arba lygu)  2000 metrų altitudėje ±10%</w:t>
            </w:r>
          </w:p>
        </w:tc>
        <w:tc>
          <w:tcPr>
            <w:tcW w:w="725" w:type="pct"/>
            <w:tcBorders>
              <w:top w:val="nil"/>
              <w:left w:val="nil"/>
              <w:bottom w:val="single" w:sz="4" w:space="0" w:color="auto"/>
              <w:right w:val="single" w:sz="4" w:space="0" w:color="auto"/>
            </w:tcBorders>
          </w:tcPr>
          <w:p w14:paraId="79C8A0F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20D3152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1803C147" w14:textId="77777777" w:rsidTr="6066E55B">
        <w:trPr>
          <w:trHeight w:val="560"/>
        </w:trPr>
        <w:tc>
          <w:tcPr>
            <w:tcW w:w="306" w:type="pct"/>
            <w:tcBorders>
              <w:top w:val="nil"/>
              <w:left w:val="single" w:sz="4" w:space="0" w:color="auto"/>
              <w:bottom w:val="single" w:sz="4" w:space="0" w:color="auto"/>
              <w:right w:val="single" w:sz="4" w:space="0" w:color="auto"/>
            </w:tcBorders>
            <w:hideMark/>
          </w:tcPr>
          <w:p w14:paraId="6F35358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29</w:t>
            </w:r>
          </w:p>
        </w:tc>
        <w:tc>
          <w:tcPr>
            <w:tcW w:w="1287" w:type="pct"/>
            <w:tcBorders>
              <w:top w:val="nil"/>
              <w:left w:val="nil"/>
              <w:bottom w:val="single" w:sz="4" w:space="0" w:color="auto"/>
              <w:right w:val="single" w:sz="4" w:space="0" w:color="auto"/>
            </w:tcBorders>
            <w:hideMark/>
          </w:tcPr>
          <w:p w14:paraId="6753D45C"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Girdimas triukšmo lygis (maksimalaus darbo rėžimo metu)</w:t>
            </w:r>
          </w:p>
        </w:tc>
        <w:tc>
          <w:tcPr>
            <w:tcW w:w="1739" w:type="pct"/>
            <w:tcBorders>
              <w:top w:val="nil"/>
              <w:left w:val="nil"/>
              <w:bottom w:val="single" w:sz="4" w:space="0" w:color="auto"/>
              <w:right w:val="single" w:sz="4" w:space="0" w:color="auto"/>
            </w:tcBorders>
            <w:hideMark/>
          </w:tcPr>
          <w:p w14:paraId="1606B68D"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ne daugiau kaip (arba lygu)  70 dB ±5%, ne didesniame (arba lygu)  kaip 1 metro atstume esant +25 °C temperatūroje. </w:t>
            </w:r>
          </w:p>
        </w:tc>
        <w:tc>
          <w:tcPr>
            <w:tcW w:w="725" w:type="pct"/>
            <w:tcBorders>
              <w:top w:val="nil"/>
              <w:left w:val="nil"/>
              <w:bottom w:val="single" w:sz="4" w:space="0" w:color="auto"/>
              <w:right w:val="single" w:sz="4" w:space="0" w:color="auto"/>
            </w:tcBorders>
          </w:tcPr>
          <w:p w14:paraId="1A95ECA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04A3B92E"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02F5B961" w14:textId="77777777" w:rsidTr="6066E55B">
        <w:trPr>
          <w:trHeight w:val="510"/>
        </w:trPr>
        <w:tc>
          <w:tcPr>
            <w:tcW w:w="306" w:type="pct"/>
            <w:tcBorders>
              <w:top w:val="nil"/>
              <w:left w:val="single" w:sz="4" w:space="0" w:color="auto"/>
              <w:bottom w:val="single" w:sz="4" w:space="0" w:color="auto"/>
              <w:right w:val="single" w:sz="4" w:space="0" w:color="auto"/>
            </w:tcBorders>
            <w:hideMark/>
          </w:tcPr>
          <w:p w14:paraId="631A70AC"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30</w:t>
            </w:r>
          </w:p>
        </w:tc>
        <w:tc>
          <w:tcPr>
            <w:tcW w:w="1287" w:type="pct"/>
            <w:tcBorders>
              <w:top w:val="nil"/>
              <w:left w:val="nil"/>
              <w:bottom w:val="single" w:sz="4" w:space="0" w:color="auto"/>
              <w:right w:val="single" w:sz="4" w:space="0" w:color="auto"/>
            </w:tcBorders>
            <w:hideMark/>
          </w:tcPr>
          <w:p w14:paraId="086152F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Aplinkos drėgnumas</w:t>
            </w:r>
          </w:p>
        </w:tc>
        <w:tc>
          <w:tcPr>
            <w:tcW w:w="1739" w:type="pct"/>
            <w:tcBorders>
              <w:top w:val="nil"/>
              <w:left w:val="nil"/>
              <w:bottom w:val="single" w:sz="4" w:space="0" w:color="auto"/>
              <w:right w:val="single" w:sz="4" w:space="0" w:color="auto"/>
            </w:tcBorders>
            <w:hideMark/>
          </w:tcPr>
          <w:p w14:paraId="18B7ED4D"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Įranga turi būti pritaikyta darbui 5–95% santykinėje oro drėgmėje</w:t>
            </w:r>
          </w:p>
        </w:tc>
        <w:tc>
          <w:tcPr>
            <w:tcW w:w="725" w:type="pct"/>
            <w:tcBorders>
              <w:top w:val="nil"/>
              <w:left w:val="nil"/>
              <w:bottom w:val="single" w:sz="4" w:space="0" w:color="auto"/>
              <w:right w:val="single" w:sz="4" w:space="0" w:color="auto"/>
            </w:tcBorders>
          </w:tcPr>
          <w:p w14:paraId="63175F3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12AC9C5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029D5F59" w14:textId="77777777" w:rsidTr="6066E55B">
        <w:trPr>
          <w:trHeight w:val="950"/>
        </w:trPr>
        <w:tc>
          <w:tcPr>
            <w:tcW w:w="306" w:type="pct"/>
            <w:tcBorders>
              <w:top w:val="nil"/>
              <w:left w:val="single" w:sz="4" w:space="0" w:color="auto"/>
              <w:bottom w:val="single" w:sz="4" w:space="0" w:color="auto"/>
              <w:right w:val="single" w:sz="4" w:space="0" w:color="auto"/>
            </w:tcBorders>
            <w:hideMark/>
          </w:tcPr>
          <w:p w14:paraId="27D56B9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31</w:t>
            </w:r>
          </w:p>
        </w:tc>
        <w:tc>
          <w:tcPr>
            <w:tcW w:w="1287" w:type="pct"/>
            <w:tcBorders>
              <w:top w:val="nil"/>
              <w:left w:val="nil"/>
              <w:bottom w:val="single" w:sz="4" w:space="0" w:color="auto"/>
              <w:right w:val="single" w:sz="4" w:space="0" w:color="auto"/>
            </w:tcBorders>
            <w:hideMark/>
          </w:tcPr>
          <w:p w14:paraId="418C95C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Korpuso apsaugos reikalavimai</w:t>
            </w:r>
          </w:p>
        </w:tc>
        <w:tc>
          <w:tcPr>
            <w:tcW w:w="1739" w:type="pct"/>
            <w:tcBorders>
              <w:top w:val="nil"/>
              <w:left w:val="nil"/>
              <w:bottom w:val="single" w:sz="4" w:space="0" w:color="auto"/>
              <w:right w:val="single" w:sz="4" w:space="0" w:color="auto"/>
            </w:tcBorders>
            <w:hideMark/>
          </w:tcPr>
          <w:p w14:paraId="495A1C8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Korpusas turi atitikti ne žemesnius (arba lygu)  nei nurodyti reikalavimai:</w:t>
            </w:r>
            <w:r w:rsidRPr="00B90F9D">
              <w:rPr>
                <w:rFonts w:ascii="Times New Roman" w:eastAsia="Times New Roman" w:hAnsi="Times New Roman" w:cs="Times New Roman"/>
                <w:kern w:val="0"/>
                <w:sz w:val="20"/>
                <w:szCs w:val="20"/>
                <w:lang w:eastAsia="en-GB"/>
                <w14:ligatures w14:val="none"/>
              </w:rPr>
              <w:br/>
              <w:t>1. IP54;</w:t>
            </w:r>
            <w:r w:rsidRPr="00B90F9D">
              <w:rPr>
                <w:rFonts w:ascii="Times New Roman" w:eastAsia="Times New Roman" w:hAnsi="Times New Roman" w:cs="Times New Roman"/>
                <w:kern w:val="0"/>
                <w:sz w:val="20"/>
                <w:szCs w:val="20"/>
                <w:lang w:eastAsia="en-GB"/>
                <w14:ligatures w14:val="none"/>
              </w:rPr>
              <w:br/>
              <w:t>2. IK10.</w:t>
            </w:r>
          </w:p>
        </w:tc>
        <w:tc>
          <w:tcPr>
            <w:tcW w:w="725" w:type="pct"/>
            <w:tcBorders>
              <w:top w:val="nil"/>
              <w:left w:val="nil"/>
              <w:bottom w:val="single" w:sz="4" w:space="0" w:color="auto"/>
              <w:right w:val="single" w:sz="4" w:space="0" w:color="auto"/>
            </w:tcBorders>
          </w:tcPr>
          <w:p w14:paraId="210533D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5FA2C646"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614FA9E0" w14:textId="77777777" w:rsidTr="6066E55B">
        <w:trPr>
          <w:trHeight w:val="1161"/>
        </w:trPr>
        <w:tc>
          <w:tcPr>
            <w:tcW w:w="306" w:type="pct"/>
            <w:tcBorders>
              <w:top w:val="nil"/>
              <w:left w:val="single" w:sz="4" w:space="0" w:color="auto"/>
              <w:bottom w:val="single" w:sz="4" w:space="0" w:color="auto"/>
              <w:right w:val="single" w:sz="4" w:space="0" w:color="auto"/>
            </w:tcBorders>
            <w:hideMark/>
          </w:tcPr>
          <w:p w14:paraId="6A5F8CBB"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32.1.</w:t>
            </w:r>
          </w:p>
        </w:tc>
        <w:tc>
          <w:tcPr>
            <w:tcW w:w="1287" w:type="pct"/>
            <w:tcBorders>
              <w:top w:val="nil"/>
              <w:left w:val="nil"/>
              <w:bottom w:val="single" w:sz="4" w:space="0" w:color="auto"/>
              <w:right w:val="single" w:sz="4" w:space="0" w:color="auto"/>
            </w:tcBorders>
            <w:hideMark/>
          </w:tcPr>
          <w:p w14:paraId="6EA6D30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Galios spinta turi atitikti šiuos standartus</w:t>
            </w:r>
          </w:p>
        </w:tc>
        <w:tc>
          <w:tcPr>
            <w:tcW w:w="1739" w:type="pct"/>
            <w:tcBorders>
              <w:top w:val="nil"/>
              <w:left w:val="nil"/>
              <w:bottom w:val="single" w:sz="4" w:space="0" w:color="auto"/>
              <w:right w:val="single" w:sz="4" w:space="0" w:color="auto"/>
            </w:tcBorders>
            <w:hideMark/>
          </w:tcPr>
          <w:p w14:paraId="10F99B8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Siūloma įranga privalo būti sertifikuota ir atitikti arba viršyti žemiau nurodytus standartus:</w:t>
            </w:r>
            <w:r w:rsidRPr="00B90F9D">
              <w:rPr>
                <w:rFonts w:ascii="Times New Roman" w:eastAsia="Times New Roman" w:hAnsi="Times New Roman" w:cs="Times New Roman"/>
                <w:kern w:val="0"/>
                <w:sz w:val="20"/>
                <w:szCs w:val="20"/>
                <w:lang w:eastAsia="en-GB"/>
                <w14:ligatures w14:val="none"/>
              </w:rPr>
              <w:br/>
              <w:t>1. IEC 61851-1</w:t>
            </w:r>
            <w:r w:rsidRPr="00B90F9D">
              <w:rPr>
                <w:rFonts w:ascii="Times New Roman" w:eastAsia="Times New Roman" w:hAnsi="Times New Roman" w:cs="Times New Roman"/>
                <w:kern w:val="0"/>
                <w:sz w:val="20"/>
                <w:szCs w:val="20"/>
                <w:lang w:eastAsia="en-GB"/>
                <w14:ligatures w14:val="none"/>
              </w:rPr>
              <w:br/>
              <w:t>2. IEC 61851-23</w:t>
            </w:r>
            <w:r w:rsidRPr="00B90F9D">
              <w:rPr>
                <w:rFonts w:ascii="Times New Roman" w:eastAsia="Times New Roman" w:hAnsi="Times New Roman" w:cs="Times New Roman"/>
                <w:kern w:val="0"/>
                <w:sz w:val="20"/>
                <w:szCs w:val="20"/>
                <w:lang w:eastAsia="en-GB"/>
                <w14:ligatures w14:val="none"/>
              </w:rPr>
              <w:br/>
              <w:t>4. IEC 61851-21-2</w:t>
            </w:r>
            <w:r w:rsidRPr="00B90F9D">
              <w:rPr>
                <w:rFonts w:ascii="Times New Roman" w:eastAsia="Times New Roman" w:hAnsi="Times New Roman" w:cs="Times New Roman"/>
                <w:kern w:val="0"/>
                <w:sz w:val="20"/>
                <w:szCs w:val="20"/>
                <w:lang w:eastAsia="en-GB"/>
                <w14:ligatures w14:val="none"/>
              </w:rPr>
              <w:br/>
            </w:r>
          </w:p>
        </w:tc>
        <w:tc>
          <w:tcPr>
            <w:tcW w:w="725" w:type="pct"/>
            <w:tcBorders>
              <w:top w:val="nil"/>
              <w:left w:val="nil"/>
              <w:bottom w:val="single" w:sz="4" w:space="0" w:color="auto"/>
              <w:right w:val="single" w:sz="4" w:space="0" w:color="auto"/>
            </w:tcBorders>
          </w:tcPr>
          <w:p w14:paraId="52CFDBD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0B3091A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1BF424B4" w14:textId="77777777" w:rsidTr="6066E55B">
        <w:trPr>
          <w:trHeight w:val="911"/>
        </w:trPr>
        <w:tc>
          <w:tcPr>
            <w:tcW w:w="306" w:type="pct"/>
            <w:tcBorders>
              <w:top w:val="nil"/>
              <w:left w:val="single" w:sz="4" w:space="0" w:color="auto"/>
              <w:bottom w:val="single" w:sz="4" w:space="0" w:color="auto"/>
              <w:right w:val="single" w:sz="4" w:space="0" w:color="auto"/>
            </w:tcBorders>
          </w:tcPr>
          <w:p w14:paraId="4834CEC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32.2</w:t>
            </w:r>
          </w:p>
        </w:tc>
        <w:tc>
          <w:tcPr>
            <w:tcW w:w="1287" w:type="pct"/>
            <w:tcBorders>
              <w:top w:val="nil"/>
              <w:left w:val="nil"/>
              <w:bottom w:val="single" w:sz="4" w:space="0" w:color="auto"/>
              <w:right w:val="single" w:sz="4" w:space="0" w:color="auto"/>
            </w:tcBorders>
          </w:tcPr>
          <w:p w14:paraId="2CEE021C"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Įrangos kompleksinis komunikavimas su transporto priemone</w:t>
            </w:r>
          </w:p>
        </w:tc>
        <w:tc>
          <w:tcPr>
            <w:tcW w:w="1739" w:type="pct"/>
            <w:tcBorders>
              <w:top w:val="nil"/>
              <w:left w:val="nil"/>
              <w:bottom w:val="single" w:sz="4" w:space="0" w:color="auto"/>
              <w:right w:val="single" w:sz="4" w:space="0" w:color="auto"/>
            </w:tcBorders>
          </w:tcPr>
          <w:p w14:paraId="41D3C72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Siūloma įranga privalo būti sertifikuota ir atitikti arba viršyti žemiau nurodytus standartus:</w:t>
            </w:r>
            <w:r w:rsidRPr="00B90F9D">
              <w:rPr>
                <w:rFonts w:ascii="Times New Roman" w:eastAsia="Times New Roman" w:hAnsi="Times New Roman" w:cs="Times New Roman"/>
                <w:kern w:val="0"/>
                <w:sz w:val="20"/>
                <w:szCs w:val="20"/>
                <w:lang w:eastAsia="en-GB"/>
                <w14:ligatures w14:val="none"/>
              </w:rPr>
              <w:br/>
              <w:t>1. ISO 15118</w:t>
            </w:r>
            <w:r w:rsidRPr="00B90F9D">
              <w:rPr>
                <w:rFonts w:ascii="Times New Roman" w:eastAsia="Times New Roman" w:hAnsi="Times New Roman" w:cs="Times New Roman"/>
                <w:kern w:val="0"/>
                <w:sz w:val="20"/>
                <w:szCs w:val="20"/>
                <w:lang w:eastAsia="en-GB"/>
                <w14:ligatures w14:val="none"/>
              </w:rPr>
              <w:br/>
              <w:t>2. DIN 70121</w:t>
            </w:r>
          </w:p>
        </w:tc>
        <w:tc>
          <w:tcPr>
            <w:tcW w:w="725" w:type="pct"/>
            <w:tcBorders>
              <w:top w:val="nil"/>
              <w:left w:val="nil"/>
              <w:bottom w:val="single" w:sz="4" w:space="0" w:color="auto"/>
              <w:right w:val="single" w:sz="4" w:space="0" w:color="auto"/>
            </w:tcBorders>
          </w:tcPr>
          <w:p w14:paraId="748B50D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1FA8709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0E29326F" w14:textId="77777777" w:rsidTr="6066E55B">
        <w:trPr>
          <w:trHeight w:val="370"/>
        </w:trPr>
        <w:tc>
          <w:tcPr>
            <w:tcW w:w="306" w:type="pct"/>
            <w:tcBorders>
              <w:top w:val="nil"/>
              <w:left w:val="single" w:sz="4" w:space="0" w:color="auto"/>
              <w:bottom w:val="single" w:sz="4" w:space="0" w:color="auto"/>
              <w:right w:val="single" w:sz="4" w:space="0" w:color="auto"/>
            </w:tcBorders>
            <w:hideMark/>
          </w:tcPr>
          <w:p w14:paraId="0030CAB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33</w:t>
            </w:r>
          </w:p>
        </w:tc>
        <w:tc>
          <w:tcPr>
            <w:tcW w:w="1287" w:type="pct"/>
            <w:tcBorders>
              <w:top w:val="nil"/>
              <w:left w:val="nil"/>
              <w:bottom w:val="single" w:sz="4" w:space="0" w:color="auto"/>
              <w:right w:val="single" w:sz="4" w:space="0" w:color="auto"/>
            </w:tcBorders>
            <w:hideMark/>
          </w:tcPr>
          <w:p w14:paraId="6ADC656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Išorinės taršos laipsnis pagal IEC 60947-1</w:t>
            </w:r>
          </w:p>
        </w:tc>
        <w:tc>
          <w:tcPr>
            <w:tcW w:w="1739" w:type="pct"/>
            <w:tcBorders>
              <w:top w:val="nil"/>
              <w:left w:val="nil"/>
              <w:bottom w:val="single" w:sz="4" w:space="0" w:color="auto"/>
              <w:right w:val="single" w:sz="4" w:space="0" w:color="auto"/>
            </w:tcBorders>
            <w:hideMark/>
          </w:tcPr>
          <w:p w14:paraId="242A10DC"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Ne žemesnis (arba lygu)  kaip 3.</w:t>
            </w:r>
          </w:p>
        </w:tc>
        <w:tc>
          <w:tcPr>
            <w:tcW w:w="725" w:type="pct"/>
            <w:tcBorders>
              <w:top w:val="nil"/>
              <w:left w:val="nil"/>
              <w:bottom w:val="single" w:sz="4" w:space="0" w:color="auto"/>
              <w:right w:val="single" w:sz="4" w:space="0" w:color="auto"/>
            </w:tcBorders>
          </w:tcPr>
          <w:p w14:paraId="7CD588E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26F1327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685C837D" w14:textId="77777777" w:rsidTr="6066E55B">
        <w:trPr>
          <w:trHeight w:val="887"/>
        </w:trPr>
        <w:tc>
          <w:tcPr>
            <w:tcW w:w="306" w:type="pct"/>
            <w:tcBorders>
              <w:top w:val="nil"/>
              <w:left w:val="single" w:sz="4" w:space="0" w:color="auto"/>
              <w:bottom w:val="single" w:sz="4" w:space="0" w:color="auto"/>
              <w:right w:val="single" w:sz="4" w:space="0" w:color="auto"/>
            </w:tcBorders>
            <w:hideMark/>
          </w:tcPr>
          <w:p w14:paraId="5D8078D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34</w:t>
            </w:r>
          </w:p>
        </w:tc>
        <w:tc>
          <w:tcPr>
            <w:tcW w:w="1287" w:type="pct"/>
            <w:tcBorders>
              <w:top w:val="nil"/>
              <w:left w:val="nil"/>
              <w:bottom w:val="single" w:sz="4" w:space="0" w:color="auto"/>
              <w:right w:val="single" w:sz="4" w:space="0" w:color="auto"/>
            </w:tcBorders>
            <w:hideMark/>
          </w:tcPr>
          <w:p w14:paraId="24A8592C"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Valdymo sprendiniai</w:t>
            </w:r>
          </w:p>
        </w:tc>
        <w:tc>
          <w:tcPr>
            <w:tcW w:w="1739" w:type="pct"/>
            <w:tcBorders>
              <w:top w:val="nil"/>
              <w:left w:val="nil"/>
              <w:bottom w:val="single" w:sz="4" w:space="0" w:color="auto"/>
              <w:right w:val="single" w:sz="4" w:space="0" w:color="auto"/>
            </w:tcBorders>
            <w:vAlign w:val="bottom"/>
            <w:hideMark/>
          </w:tcPr>
          <w:p w14:paraId="6971C5FF" w14:textId="77777777" w:rsidR="00B90F9D" w:rsidRPr="00B90F9D" w:rsidRDefault="00B90F9D" w:rsidP="006C46A8">
            <w:pPr>
              <w:spacing w:after="0" w:line="240" w:lineRule="auto"/>
              <w:jc w:val="both"/>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Automatinė sistema turės atjungti traukos akumuliatoriaus įkrovimą, kai pasiekiamas užduotas įkrovos lygis, kai išnyksta įkrovimo fazės arba viršijami įkrovimo parametrai. </w:t>
            </w:r>
          </w:p>
        </w:tc>
        <w:tc>
          <w:tcPr>
            <w:tcW w:w="725" w:type="pct"/>
            <w:tcBorders>
              <w:top w:val="nil"/>
              <w:left w:val="nil"/>
              <w:bottom w:val="single" w:sz="4" w:space="0" w:color="auto"/>
              <w:right w:val="single" w:sz="4" w:space="0" w:color="auto"/>
            </w:tcBorders>
          </w:tcPr>
          <w:p w14:paraId="4CC5BFBF"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5959E2BE"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5298E879" w14:textId="77777777" w:rsidTr="6066E55B">
        <w:trPr>
          <w:trHeight w:val="570"/>
        </w:trPr>
        <w:tc>
          <w:tcPr>
            <w:tcW w:w="306" w:type="pct"/>
            <w:tcBorders>
              <w:top w:val="nil"/>
              <w:left w:val="single" w:sz="4" w:space="0" w:color="auto"/>
              <w:bottom w:val="single" w:sz="4" w:space="0" w:color="auto"/>
              <w:right w:val="single" w:sz="4" w:space="0" w:color="auto"/>
            </w:tcBorders>
            <w:hideMark/>
          </w:tcPr>
          <w:p w14:paraId="402D44E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35</w:t>
            </w:r>
          </w:p>
        </w:tc>
        <w:tc>
          <w:tcPr>
            <w:tcW w:w="1287" w:type="pct"/>
            <w:tcBorders>
              <w:top w:val="nil"/>
              <w:left w:val="nil"/>
              <w:bottom w:val="single" w:sz="4" w:space="0" w:color="auto"/>
              <w:right w:val="single" w:sz="4" w:space="0" w:color="auto"/>
            </w:tcBorders>
            <w:hideMark/>
          </w:tcPr>
          <w:p w14:paraId="23B91A6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Valdymo sprendiniai</w:t>
            </w:r>
          </w:p>
        </w:tc>
        <w:tc>
          <w:tcPr>
            <w:tcW w:w="1739" w:type="pct"/>
            <w:tcBorders>
              <w:top w:val="single" w:sz="4" w:space="0" w:color="auto"/>
              <w:left w:val="nil"/>
              <w:bottom w:val="single" w:sz="4" w:space="0" w:color="auto"/>
              <w:right w:val="single" w:sz="4" w:space="0" w:color="auto"/>
            </w:tcBorders>
            <w:vAlign w:val="bottom"/>
            <w:hideMark/>
          </w:tcPr>
          <w:p w14:paraId="0F35A128" w14:textId="77777777" w:rsidR="00B90F9D" w:rsidRPr="00B90F9D" w:rsidRDefault="00B90F9D" w:rsidP="006C46A8">
            <w:pPr>
              <w:spacing w:after="0" w:line="240" w:lineRule="auto"/>
              <w:jc w:val="both"/>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Įranga turės palaikyti ir būti suderinta su  VDV-Recommendation No. 261 funkcija ir jos palaikymu ir būti suderinama su Užsakovo autobusais. Tiekėjas turi užtikrinti ne mažiau kaip tris nemokamus suderinamumo integracijos testus skirtingiems autobusams.</w:t>
            </w:r>
          </w:p>
        </w:tc>
        <w:tc>
          <w:tcPr>
            <w:tcW w:w="725" w:type="pct"/>
            <w:tcBorders>
              <w:top w:val="single" w:sz="4" w:space="0" w:color="auto"/>
              <w:left w:val="nil"/>
              <w:bottom w:val="single" w:sz="4" w:space="0" w:color="auto"/>
              <w:right w:val="single" w:sz="4" w:space="0" w:color="auto"/>
            </w:tcBorders>
          </w:tcPr>
          <w:p w14:paraId="17742B9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single" w:sz="4" w:space="0" w:color="auto"/>
              <w:left w:val="nil"/>
              <w:bottom w:val="single" w:sz="4" w:space="0" w:color="auto"/>
              <w:right w:val="single" w:sz="4" w:space="0" w:color="auto"/>
            </w:tcBorders>
          </w:tcPr>
          <w:p w14:paraId="5EB7F75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6AC6B9FB" w14:textId="77777777" w:rsidTr="6066E55B">
        <w:trPr>
          <w:trHeight w:val="1120"/>
        </w:trPr>
        <w:tc>
          <w:tcPr>
            <w:tcW w:w="306" w:type="pct"/>
            <w:tcBorders>
              <w:top w:val="nil"/>
              <w:left w:val="single" w:sz="4" w:space="0" w:color="auto"/>
              <w:bottom w:val="single" w:sz="4" w:space="0" w:color="auto"/>
              <w:right w:val="single" w:sz="4" w:space="0" w:color="auto"/>
            </w:tcBorders>
            <w:hideMark/>
          </w:tcPr>
          <w:p w14:paraId="4F1B4D5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lastRenderedPageBreak/>
              <w:t>36</w:t>
            </w:r>
          </w:p>
        </w:tc>
        <w:tc>
          <w:tcPr>
            <w:tcW w:w="1287" w:type="pct"/>
            <w:tcBorders>
              <w:top w:val="nil"/>
              <w:left w:val="nil"/>
              <w:bottom w:val="single" w:sz="4" w:space="0" w:color="auto"/>
              <w:right w:val="single" w:sz="4" w:space="0" w:color="auto"/>
            </w:tcBorders>
            <w:hideMark/>
          </w:tcPr>
          <w:p w14:paraId="6571CA5B"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Suderinamumas su įkrovimo stotelėmis</w:t>
            </w:r>
          </w:p>
        </w:tc>
        <w:tc>
          <w:tcPr>
            <w:tcW w:w="1739" w:type="pct"/>
            <w:tcBorders>
              <w:top w:val="single" w:sz="4" w:space="0" w:color="auto"/>
              <w:left w:val="nil"/>
              <w:bottom w:val="single" w:sz="4" w:space="0" w:color="auto"/>
              <w:right w:val="single" w:sz="4" w:space="0" w:color="auto"/>
            </w:tcBorders>
            <w:hideMark/>
          </w:tcPr>
          <w:p w14:paraId="596CEC29" w14:textId="77777777" w:rsidR="00B90F9D" w:rsidRPr="00B90F9D" w:rsidRDefault="00B90F9D" w:rsidP="00B90F9D">
            <w:pPr>
              <w:spacing w:line="278" w:lineRule="auto"/>
              <w:jc w:val="both"/>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Galios spintos ir įkrovimo stotelės sprendiniai turi būti kompleksiškai suderinti tarpusavyje, turi būti užtikrinti vieningi tarpusavio veikimo algoritmai ir tarpusavio suderinamumas apimant bent neapsiribojant  sklandų veikimą,  įkrovimą, eksploatacinių signalų perdavimą, jėgos modulių tarpusavio galios dalinimą ir dinaminės galios balansavimo programinės įrangos (užtikrinant techninėje specifikacijos „</w:t>
            </w:r>
            <w:r w:rsidRPr="00B90F9D">
              <w:rPr>
                <w:rFonts w:ascii="Times New Roman" w:eastAsia="Times New Roman" w:hAnsi="Times New Roman" w:cs="Times New Roman"/>
                <w:color w:val="000000"/>
                <w:kern w:val="0"/>
                <w:sz w:val="20"/>
                <w:szCs w:val="20"/>
                <w:lang w:eastAsia="en-GB"/>
                <w14:ligatures w14:val="none"/>
              </w:rPr>
              <w:t>Dinaminio galios valdymo Programinei įranga“ dalyje keliamus reikalavimus).</w:t>
            </w:r>
            <w:r w:rsidRPr="00B90F9D">
              <w:rPr>
                <w:rFonts w:ascii="Times New Roman" w:eastAsia="Times New Roman" w:hAnsi="Times New Roman" w:cs="Times New Roman"/>
                <w:kern w:val="0"/>
                <w:sz w:val="20"/>
                <w:szCs w:val="20"/>
                <w:lang w:eastAsia="en-GB"/>
                <w14:ligatures w14:val="none"/>
              </w:rPr>
              <w:t xml:space="preserve"> </w:t>
            </w:r>
          </w:p>
        </w:tc>
        <w:tc>
          <w:tcPr>
            <w:tcW w:w="725" w:type="pct"/>
            <w:tcBorders>
              <w:top w:val="single" w:sz="4" w:space="0" w:color="auto"/>
              <w:left w:val="nil"/>
              <w:bottom w:val="single" w:sz="4" w:space="0" w:color="auto"/>
              <w:right w:val="single" w:sz="4" w:space="0" w:color="auto"/>
            </w:tcBorders>
          </w:tcPr>
          <w:p w14:paraId="42ACB856" w14:textId="77777777" w:rsidR="00B90F9D" w:rsidRPr="00B90F9D" w:rsidRDefault="00B90F9D" w:rsidP="00B90F9D">
            <w:pPr>
              <w:spacing w:line="278" w:lineRule="auto"/>
              <w:jc w:val="both"/>
              <w:rPr>
                <w:rFonts w:ascii="Times New Roman" w:eastAsia="Times New Roman" w:hAnsi="Times New Roman" w:cs="Times New Roman"/>
                <w:kern w:val="0"/>
                <w:sz w:val="20"/>
                <w:szCs w:val="20"/>
                <w:lang w:eastAsia="en-GB"/>
                <w14:ligatures w14:val="none"/>
              </w:rPr>
            </w:pPr>
          </w:p>
        </w:tc>
        <w:tc>
          <w:tcPr>
            <w:tcW w:w="942" w:type="pct"/>
            <w:tcBorders>
              <w:top w:val="single" w:sz="4" w:space="0" w:color="auto"/>
              <w:left w:val="nil"/>
              <w:bottom w:val="single" w:sz="4" w:space="0" w:color="auto"/>
              <w:right w:val="single" w:sz="4" w:space="0" w:color="auto"/>
            </w:tcBorders>
          </w:tcPr>
          <w:p w14:paraId="7728941B" w14:textId="77777777" w:rsidR="00B90F9D" w:rsidRPr="00B90F9D" w:rsidRDefault="00B90F9D" w:rsidP="00B90F9D">
            <w:pPr>
              <w:spacing w:line="278" w:lineRule="auto"/>
              <w:jc w:val="both"/>
              <w:rPr>
                <w:rFonts w:ascii="Times New Roman" w:eastAsia="Times New Roman" w:hAnsi="Times New Roman" w:cs="Times New Roman"/>
                <w:kern w:val="0"/>
                <w:sz w:val="20"/>
                <w:szCs w:val="20"/>
                <w:lang w:eastAsia="en-GB"/>
                <w14:ligatures w14:val="none"/>
              </w:rPr>
            </w:pPr>
          </w:p>
        </w:tc>
      </w:tr>
      <w:tr w:rsidR="00951A78" w:rsidRPr="00B90F9D" w14:paraId="70B10035" w14:textId="77777777" w:rsidTr="6066E55B">
        <w:trPr>
          <w:trHeight w:val="558"/>
        </w:trPr>
        <w:tc>
          <w:tcPr>
            <w:tcW w:w="306" w:type="pct"/>
            <w:tcBorders>
              <w:top w:val="nil"/>
              <w:left w:val="single" w:sz="4" w:space="0" w:color="auto"/>
              <w:bottom w:val="single" w:sz="4" w:space="0" w:color="auto"/>
              <w:right w:val="single" w:sz="4" w:space="0" w:color="auto"/>
            </w:tcBorders>
            <w:hideMark/>
          </w:tcPr>
          <w:p w14:paraId="64D9BADB"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37</w:t>
            </w:r>
          </w:p>
        </w:tc>
        <w:tc>
          <w:tcPr>
            <w:tcW w:w="1287" w:type="pct"/>
            <w:tcBorders>
              <w:top w:val="nil"/>
              <w:left w:val="nil"/>
              <w:bottom w:val="single" w:sz="4" w:space="0" w:color="auto"/>
              <w:right w:val="single" w:sz="4" w:space="0" w:color="auto"/>
            </w:tcBorders>
            <w:hideMark/>
          </w:tcPr>
          <w:p w14:paraId="0FE25A53"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Minimalus tarnavimo ciklas</w:t>
            </w:r>
          </w:p>
        </w:tc>
        <w:tc>
          <w:tcPr>
            <w:tcW w:w="1739" w:type="pct"/>
            <w:tcBorders>
              <w:top w:val="nil"/>
              <w:left w:val="nil"/>
              <w:bottom w:val="single" w:sz="4" w:space="0" w:color="auto"/>
              <w:right w:val="single" w:sz="4" w:space="0" w:color="auto"/>
            </w:tcBorders>
            <w:hideMark/>
          </w:tcPr>
          <w:p w14:paraId="79AFD1CE"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 xml:space="preserve">1. Atsarginių komplektuojančiųjų dalių tiekimo ir tarnavimo ciklas - nemažiau nei 10 metų nuo įrangos paleidimo į eksploataciją priėmimo-perdavimo momento. </w:t>
            </w:r>
          </w:p>
          <w:p w14:paraId="6910B9C1"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 xml:space="preserve">2. Įranga turi būti pritaikyta atnaujinimui, pakeičiant jos funkcines dalis naujo modelio/kartos dalimis (pvz., galios moduliais), kai tokie išleidžiami. Keitimai gali būti atliekami remonto metu ar tikslingai. </w:t>
            </w:r>
          </w:p>
        </w:tc>
        <w:tc>
          <w:tcPr>
            <w:tcW w:w="725" w:type="pct"/>
            <w:tcBorders>
              <w:top w:val="nil"/>
              <w:left w:val="nil"/>
              <w:bottom w:val="single" w:sz="4" w:space="0" w:color="auto"/>
              <w:right w:val="single" w:sz="4" w:space="0" w:color="auto"/>
            </w:tcBorders>
          </w:tcPr>
          <w:p w14:paraId="41B30CEF"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0D041547"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r>
      <w:tr w:rsidR="00951A78" w:rsidRPr="00B90F9D" w14:paraId="6543E75B" w14:textId="77777777" w:rsidTr="6066E55B">
        <w:trPr>
          <w:trHeight w:val="290"/>
        </w:trPr>
        <w:tc>
          <w:tcPr>
            <w:tcW w:w="306" w:type="pct"/>
            <w:tcBorders>
              <w:top w:val="nil"/>
              <w:left w:val="single" w:sz="4" w:space="0" w:color="auto"/>
              <w:bottom w:val="single" w:sz="4" w:space="0" w:color="auto"/>
              <w:right w:val="single" w:sz="4" w:space="0" w:color="auto"/>
            </w:tcBorders>
            <w:hideMark/>
          </w:tcPr>
          <w:p w14:paraId="5161F30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38</w:t>
            </w:r>
          </w:p>
        </w:tc>
        <w:tc>
          <w:tcPr>
            <w:tcW w:w="1287" w:type="pct"/>
            <w:tcBorders>
              <w:top w:val="nil"/>
              <w:left w:val="nil"/>
              <w:bottom w:val="single" w:sz="4" w:space="0" w:color="auto"/>
              <w:right w:val="single" w:sz="4" w:space="0" w:color="auto"/>
            </w:tcBorders>
            <w:hideMark/>
          </w:tcPr>
          <w:p w14:paraId="35B54476"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Gamintojo kokybės vadybos sistema</w:t>
            </w:r>
          </w:p>
        </w:tc>
        <w:tc>
          <w:tcPr>
            <w:tcW w:w="1739" w:type="pct"/>
            <w:tcBorders>
              <w:top w:val="nil"/>
              <w:left w:val="nil"/>
              <w:bottom w:val="single" w:sz="4" w:space="0" w:color="auto"/>
              <w:right w:val="single" w:sz="4" w:space="0" w:color="auto"/>
            </w:tcBorders>
            <w:hideMark/>
          </w:tcPr>
          <w:p w14:paraId="06103272"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ISO 9001</w:t>
            </w:r>
          </w:p>
        </w:tc>
        <w:tc>
          <w:tcPr>
            <w:tcW w:w="725" w:type="pct"/>
            <w:tcBorders>
              <w:top w:val="nil"/>
              <w:left w:val="nil"/>
              <w:bottom w:val="single" w:sz="4" w:space="0" w:color="auto"/>
              <w:right w:val="single" w:sz="4" w:space="0" w:color="auto"/>
            </w:tcBorders>
          </w:tcPr>
          <w:p w14:paraId="366BEF25"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65C22CF7"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r>
      <w:tr w:rsidR="00951A78" w:rsidRPr="00B90F9D" w14:paraId="0B4A5421" w14:textId="77777777" w:rsidTr="6066E55B">
        <w:trPr>
          <w:trHeight w:val="290"/>
        </w:trPr>
        <w:tc>
          <w:tcPr>
            <w:tcW w:w="306" w:type="pct"/>
            <w:tcBorders>
              <w:top w:val="nil"/>
              <w:left w:val="single" w:sz="4" w:space="0" w:color="auto"/>
              <w:bottom w:val="single" w:sz="4" w:space="0" w:color="auto"/>
              <w:right w:val="single" w:sz="4" w:space="0" w:color="auto"/>
            </w:tcBorders>
            <w:hideMark/>
          </w:tcPr>
          <w:p w14:paraId="790F6FE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39</w:t>
            </w:r>
          </w:p>
        </w:tc>
        <w:tc>
          <w:tcPr>
            <w:tcW w:w="1287" w:type="pct"/>
            <w:tcBorders>
              <w:top w:val="nil"/>
              <w:left w:val="nil"/>
              <w:bottom w:val="single" w:sz="4" w:space="0" w:color="auto"/>
              <w:right w:val="single" w:sz="4" w:space="0" w:color="auto"/>
            </w:tcBorders>
            <w:hideMark/>
          </w:tcPr>
          <w:p w14:paraId="60454663"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Gamintojo aplinkos apsaugos vadybos sistema</w:t>
            </w:r>
          </w:p>
        </w:tc>
        <w:tc>
          <w:tcPr>
            <w:tcW w:w="1739" w:type="pct"/>
            <w:tcBorders>
              <w:top w:val="nil"/>
              <w:left w:val="nil"/>
              <w:bottom w:val="single" w:sz="4" w:space="0" w:color="auto"/>
              <w:right w:val="single" w:sz="4" w:space="0" w:color="auto"/>
            </w:tcBorders>
            <w:hideMark/>
          </w:tcPr>
          <w:p w14:paraId="5CAA30D6"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ISO 14001</w:t>
            </w:r>
          </w:p>
        </w:tc>
        <w:tc>
          <w:tcPr>
            <w:tcW w:w="725" w:type="pct"/>
            <w:tcBorders>
              <w:top w:val="nil"/>
              <w:left w:val="nil"/>
              <w:bottom w:val="single" w:sz="4" w:space="0" w:color="auto"/>
              <w:right w:val="single" w:sz="4" w:space="0" w:color="auto"/>
            </w:tcBorders>
          </w:tcPr>
          <w:p w14:paraId="082058AA"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5BF619D8"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r>
      <w:tr w:rsidR="00951A78" w:rsidRPr="00B90F9D" w14:paraId="71967CE7" w14:textId="77777777" w:rsidTr="6066E55B">
        <w:trPr>
          <w:trHeight w:val="560"/>
        </w:trPr>
        <w:tc>
          <w:tcPr>
            <w:tcW w:w="306" w:type="pct"/>
            <w:tcBorders>
              <w:top w:val="nil"/>
              <w:left w:val="single" w:sz="4" w:space="0" w:color="auto"/>
              <w:bottom w:val="single" w:sz="4" w:space="0" w:color="auto"/>
              <w:right w:val="single" w:sz="4" w:space="0" w:color="auto"/>
            </w:tcBorders>
            <w:hideMark/>
          </w:tcPr>
          <w:p w14:paraId="3D8A359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40</w:t>
            </w:r>
          </w:p>
        </w:tc>
        <w:tc>
          <w:tcPr>
            <w:tcW w:w="1287" w:type="pct"/>
            <w:tcBorders>
              <w:top w:val="nil"/>
              <w:left w:val="nil"/>
              <w:bottom w:val="single" w:sz="4" w:space="0" w:color="auto"/>
              <w:right w:val="single" w:sz="4" w:space="0" w:color="auto"/>
            </w:tcBorders>
            <w:hideMark/>
          </w:tcPr>
          <w:p w14:paraId="7A3736F3"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Gamintojo darbuotojų saugos ir sveikatos vadybos sistema</w:t>
            </w:r>
          </w:p>
        </w:tc>
        <w:tc>
          <w:tcPr>
            <w:tcW w:w="1739" w:type="pct"/>
            <w:tcBorders>
              <w:top w:val="nil"/>
              <w:left w:val="nil"/>
              <w:bottom w:val="single" w:sz="4" w:space="0" w:color="auto"/>
              <w:right w:val="single" w:sz="4" w:space="0" w:color="auto"/>
            </w:tcBorders>
            <w:hideMark/>
          </w:tcPr>
          <w:p w14:paraId="3343F899"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ISO 45001</w:t>
            </w:r>
          </w:p>
        </w:tc>
        <w:tc>
          <w:tcPr>
            <w:tcW w:w="725" w:type="pct"/>
            <w:tcBorders>
              <w:top w:val="nil"/>
              <w:left w:val="nil"/>
              <w:bottom w:val="single" w:sz="4" w:space="0" w:color="auto"/>
              <w:right w:val="single" w:sz="4" w:space="0" w:color="auto"/>
            </w:tcBorders>
          </w:tcPr>
          <w:p w14:paraId="51A4C3D9"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38FA3380"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r>
      <w:tr w:rsidR="00951A78" w:rsidRPr="00B90F9D" w14:paraId="1E4011BF" w14:textId="77777777" w:rsidTr="6066E55B">
        <w:trPr>
          <w:trHeight w:val="560"/>
        </w:trPr>
        <w:tc>
          <w:tcPr>
            <w:tcW w:w="306" w:type="pct"/>
            <w:tcBorders>
              <w:top w:val="nil"/>
              <w:left w:val="single" w:sz="4" w:space="0" w:color="auto"/>
              <w:bottom w:val="single" w:sz="4" w:space="0" w:color="auto"/>
              <w:right w:val="single" w:sz="4" w:space="0" w:color="auto"/>
            </w:tcBorders>
            <w:hideMark/>
          </w:tcPr>
          <w:p w14:paraId="3542AE1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41</w:t>
            </w:r>
          </w:p>
        </w:tc>
        <w:tc>
          <w:tcPr>
            <w:tcW w:w="1287" w:type="pct"/>
            <w:tcBorders>
              <w:top w:val="nil"/>
              <w:left w:val="nil"/>
              <w:bottom w:val="single" w:sz="4" w:space="0" w:color="auto"/>
              <w:right w:val="single" w:sz="4" w:space="0" w:color="auto"/>
            </w:tcBorders>
            <w:hideMark/>
          </w:tcPr>
          <w:p w14:paraId="5A1D9214"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Gamintojo informacijos saugumo vadybos sistema</w:t>
            </w:r>
          </w:p>
        </w:tc>
        <w:tc>
          <w:tcPr>
            <w:tcW w:w="1739" w:type="pct"/>
            <w:tcBorders>
              <w:top w:val="nil"/>
              <w:left w:val="nil"/>
              <w:bottom w:val="single" w:sz="4" w:space="0" w:color="auto"/>
              <w:right w:val="single" w:sz="4" w:space="0" w:color="auto"/>
            </w:tcBorders>
            <w:hideMark/>
          </w:tcPr>
          <w:p w14:paraId="3B79EE6B"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ISO 27001:2022</w:t>
            </w:r>
          </w:p>
        </w:tc>
        <w:tc>
          <w:tcPr>
            <w:tcW w:w="725" w:type="pct"/>
            <w:tcBorders>
              <w:top w:val="nil"/>
              <w:left w:val="nil"/>
              <w:bottom w:val="single" w:sz="4" w:space="0" w:color="auto"/>
              <w:right w:val="single" w:sz="4" w:space="0" w:color="auto"/>
            </w:tcBorders>
          </w:tcPr>
          <w:p w14:paraId="4FBC60F4"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08E04191"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r>
      <w:tr w:rsidR="00951A78" w:rsidRPr="00B90F9D" w14:paraId="5788DCCC" w14:textId="77777777" w:rsidTr="6066E55B">
        <w:trPr>
          <w:trHeight w:val="290"/>
        </w:trPr>
        <w:tc>
          <w:tcPr>
            <w:tcW w:w="306" w:type="pct"/>
            <w:tcBorders>
              <w:top w:val="nil"/>
              <w:left w:val="single" w:sz="4" w:space="0" w:color="auto"/>
              <w:bottom w:val="single" w:sz="4" w:space="0" w:color="auto"/>
              <w:right w:val="single" w:sz="4" w:space="0" w:color="auto"/>
            </w:tcBorders>
            <w:hideMark/>
          </w:tcPr>
          <w:p w14:paraId="1AF59D76"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42</w:t>
            </w:r>
          </w:p>
        </w:tc>
        <w:tc>
          <w:tcPr>
            <w:tcW w:w="1287" w:type="pct"/>
            <w:tcBorders>
              <w:top w:val="nil"/>
              <w:left w:val="nil"/>
              <w:bottom w:val="single" w:sz="4" w:space="0" w:color="auto"/>
              <w:right w:val="single" w:sz="4" w:space="0" w:color="auto"/>
            </w:tcBorders>
            <w:hideMark/>
          </w:tcPr>
          <w:p w14:paraId="5BA67FDF"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Įrangos perdirbamumo rodiklis</w:t>
            </w:r>
          </w:p>
        </w:tc>
        <w:tc>
          <w:tcPr>
            <w:tcW w:w="1739" w:type="pct"/>
            <w:tcBorders>
              <w:top w:val="nil"/>
              <w:left w:val="nil"/>
              <w:bottom w:val="single" w:sz="4" w:space="0" w:color="auto"/>
              <w:right w:val="single" w:sz="4" w:space="0" w:color="auto"/>
            </w:tcBorders>
            <w:vAlign w:val="bottom"/>
            <w:hideMark/>
          </w:tcPr>
          <w:p w14:paraId="1D847D35"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val="en-GB" w:eastAsia="en-GB"/>
                <w14:ligatures w14:val="none"/>
              </w:rPr>
            </w:pPr>
            <w:r w:rsidRPr="00B90F9D">
              <w:rPr>
                <w:rFonts w:ascii="Times New Roman" w:eastAsia="Times New Roman" w:hAnsi="Times New Roman" w:cs="Times New Roman"/>
                <w:color w:val="000000"/>
                <w:kern w:val="0"/>
                <w:sz w:val="20"/>
                <w:szCs w:val="20"/>
                <w:lang w:eastAsia="en-GB"/>
                <w14:ligatures w14:val="none"/>
              </w:rPr>
              <w:t xml:space="preserve">Ne mažesnis </w:t>
            </w:r>
            <w:r w:rsidRPr="00B90F9D">
              <w:rPr>
                <w:rFonts w:ascii="Times New Roman" w:eastAsia="Times New Roman" w:hAnsi="Times New Roman" w:cs="Times New Roman"/>
                <w:kern w:val="0"/>
                <w:sz w:val="20"/>
                <w:szCs w:val="20"/>
                <w:lang w:eastAsia="en-GB"/>
                <w14:ligatures w14:val="none"/>
              </w:rPr>
              <w:t xml:space="preserve">(arba lygu) </w:t>
            </w:r>
            <w:r w:rsidRPr="00B90F9D">
              <w:rPr>
                <w:rFonts w:ascii="Times New Roman" w:eastAsia="Times New Roman" w:hAnsi="Times New Roman" w:cs="Times New Roman"/>
                <w:color w:val="000000"/>
                <w:kern w:val="0"/>
                <w:sz w:val="20"/>
                <w:szCs w:val="20"/>
                <w:lang w:eastAsia="en-GB"/>
                <w14:ligatures w14:val="none"/>
              </w:rPr>
              <w:t>kaip 95 proc.</w:t>
            </w:r>
          </w:p>
        </w:tc>
        <w:tc>
          <w:tcPr>
            <w:tcW w:w="725" w:type="pct"/>
            <w:tcBorders>
              <w:top w:val="nil"/>
              <w:left w:val="nil"/>
              <w:bottom w:val="single" w:sz="4" w:space="0" w:color="auto"/>
              <w:right w:val="single" w:sz="4" w:space="0" w:color="auto"/>
            </w:tcBorders>
          </w:tcPr>
          <w:p w14:paraId="7EC42301"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457FEBE0"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r>
      <w:tr w:rsidR="00951A78" w:rsidRPr="00B90F9D" w14:paraId="7B289DEB" w14:textId="77777777" w:rsidTr="6066E55B">
        <w:trPr>
          <w:trHeight w:val="509"/>
        </w:trPr>
        <w:tc>
          <w:tcPr>
            <w:tcW w:w="306" w:type="pct"/>
            <w:tcBorders>
              <w:top w:val="nil"/>
              <w:left w:val="single" w:sz="4" w:space="0" w:color="auto"/>
              <w:bottom w:val="single" w:sz="4" w:space="0" w:color="auto"/>
              <w:right w:val="single" w:sz="4" w:space="0" w:color="auto"/>
            </w:tcBorders>
            <w:hideMark/>
          </w:tcPr>
          <w:p w14:paraId="388B519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43</w:t>
            </w:r>
          </w:p>
        </w:tc>
        <w:tc>
          <w:tcPr>
            <w:tcW w:w="1287" w:type="pct"/>
            <w:tcBorders>
              <w:top w:val="nil"/>
              <w:left w:val="nil"/>
              <w:bottom w:val="single" w:sz="4" w:space="0" w:color="auto"/>
              <w:right w:val="single" w:sz="4" w:space="0" w:color="auto"/>
            </w:tcBorders>
            <w:vAlign w:val="bottom"/>
            <w:hideMark/>
          </w:tcPr>
          <w:p w14:paraId="53C581F1"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Įranga turi LCA (Life Cyrcle Assessment) įvertinimą</w:t>
            </w:r>
          </w:p>
        </w:tc>
        <w:tc>
          <w:tcPr>
            <w:tcW w:w="1739" w:type="pct"/>
            <w:tcBorders>
              <w:top w:val="nil"/>
              <w:left w:val="nil"/>
              <w:bottom w:val="single" w:sz="4" w:space="0" w:color="auto"/>
              <w:right w:val="single" w:sz="4" w:space="0" w:color="auto"/>
            </w:tcBorders>
            <w:vAlign w:val="bottom"/>
            <w:hideMark/>
          </w:tcPr>
          <w:p w14:paraId="5B16D8F6"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Taip</w:t>
            </w:r>
          </w:p>
        </w:tc>
        <w:tc>
          <w:tcPr>
            <w:tcW w:w="725" w:type="pct"/>
            <w:tcBorders>
              <w:top w:val="nil"/>
              <w:left w:val="nil"/>
              <w:bottom w:val="single" w:sz="4" w:space="0" w:color="auto"/>
              <w:right w:val="single" w:sz="4" w:space="0" w:color="auto"/>
            </w:tcBorders>
          </w:tcPr>
          <w:p w14:paraId="168E2A1D"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66F25EB8"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r>
      <w:tr w:rsidR="00951A78" w:rsidRPr="00B90F9D" w14:paraId="136CBAFE" w14:textId="77777777" w:rsidTr="6066E55B">
        <w:trPr>
          <w:trHeight w:val="560"/>
        </w:trPr>
        <w:tc>
          <w:tcPr>
            <w:tcW w:w="306" w:type="pct"/>
            <w:tcBorders>
              <w:top w:val="nil"/>
              <w:left w:val="single" w:sz="4" w:space="0" w:color="auto"/>
              <w:bottom w:val="single" w:sz="4" w:space="0" w:color="auto"/>
              <w:right w:val="single" w:sz="4" w:space="0" w:color="auto"/>
            </w:tcBorders>
            <w:hideMark/>
          </w:tcPr>
          <w:p w14:paraId="603F41D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44</w:t>
            </w:r>
          </w:p>
        </w:tc>
        <w:tc>
          <w:tcPr>
            <w:tcW w:w="1287" w:type="pct"/>
            <w:tcBorders>
              <w:top w:val="nil"/>
              <w:left w:val="nil"/>
              <w:bottom w:val="single" w:sz="4" w:space="0" w:color="auto"/>
              <w:right w:val="single" w:sz="4" w:space="0" w:color="auto"/>
            </w:tcBorders>
            <w:hideMark/>
          </w:tcPr>
          <w:p w14:paraId="75CDF6DF"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Galimybė gauti tiesioginį gamintojo techninį palaikymą</w:t>
            </w:r>
          </w:p>
        </w:tc>
        <w:tc>
          <w:tcPr>
            <w:tcW w:w="1739" w:type="pct"/>
            <w:tcBorders>
              <w:top w:val="nil"/>
              <w:left w:val="nil"/>
              <w:bottom w:val="single" w:sz="4" w:space="0" w:color="auto"/>
              <w:right w:val="single" w:sz="4" w:space="0" w:color="auto"/>
            </w:tcBorders>
            <w:vAlign w:val="bottom"/>
            <w:hideMark/>
          </w:tcPr>
          <w:p w14:paraId="7984CF6E" w14:textId="77777777" w:rsidR="00B90F9D" w:rsidRPr="00B90F9D" w:rsidRDefault="00B90F9D" w:rsidP="006C46A8">
            <w:pPr>
              <w:spacing w:after="0" w:line="240" w:lineRule="auto"/>
              <w:jc w:val="both"/>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1. Nemokama galimybė naudotis tiesioginėmis gamintojo techninės pagalbos tarnybos (service desk) paslaugomis;</w:t>
            </w:r>
          </w:p>
          <w:p w14:paraId="7716AA11" w14:textId="77777777" w:rsidR="00B90F9D" w:rsidRPr="00B90F9D" w:rsidRDefault="00B90F9D" w:rsidP="006C46A8">
            <w:pPr>
              <w:spacing w:after="0" w:line="240" w:lineRule="auto"/>
              <w:jc w:val="both"/>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 xml:space="preserve">2. Galimybė gauti gamintojo techninę pagalbą objekte, jei gedimo negali pašalinti vietiniai serviso partneriai; </w:t>
            </w:r>
          </w:p>
          <w:p w14:paraId="3B8738CD" w14:textId="77777777" w:rsidR="00B90F9D" w:rsidRPr="00B90F9D" w:rsidRDefault="00B90F9D" w:rsidP="006C46A8">
            <w:pPr>
              <w:spacing w:after="0" w:line="240" w:lineRule="auto"/>
              <w:jc w:val="both"/>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 xml:space="preserve">3. Galimybė nemokamai apmokyti Užsakovo techninį darbuotoją (1 asmenį per vienerius kalendorinius metus) atliekant įrangos eksploatavimo pagrindų mokymus. </w:t>
            </w:r>
          </w:p>
        </w:tc>
        <w:tc>
          <w:tcPr>
            <w:tcW w:w="725" w:type="pct"/>
            <w:tcBorders>
              <w:top w:val="nil"/>
              <w:left w:val="nil"/>
              <w:bottom w:val="single" w:sz="4" w:space="0" w:color="auto"/>
              <w:right w:val="single" w:sz="4" w:space="0" w:color="auto"/>
            </w:tcBorders>
          </w:tcPr>
          <w:p w14:paraId="4D9AD63B"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48197365"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r>
      <w:tr w:rsidR="00951A78" w:rsidRPr="00B90F9D" w14:paraId="03562802" w14:textId="77777777" w:rsidTr="6066E55B">
        <w:trPr>
          <w:trHeight w:val="1120"/>
        </w:trPr>
        <w:tc>
          <w:tcPr>
            <w:tcW w:w="306" w:type="pct"/>
            <w:tcBorders>
              <w:top w:val="single" w:sz="4" w:space="0" w:color="auto"/>
              <w:left w:val="single" w:sz="4" w:space="0" w:color="auto"/>
              <w:bottom w:val="single" w:sz="4" w:space="0" w:color="auto"/>
              <w:right w:val="single" w:sz="4" w:space="0" w:color="auto"/>
            </w:tcBorders>
            <w:noWrap/>
            <w:vAlign w:val="bottom"/>
            <w:hideMark/>
          </w:tcPr>
          <w:p w14:paraId="4D4E58D2"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 45</w:t>
            </w:r>
          </w:p>
        </w:tc>
        <w:tc>
          <w:tcPr>
            <w:tcW w:w="1287" w:type="pct"/>
            <w:tcBorders>
              <w:top w:val="single" w:sz="4" w:space="0" w:color="auto"/>
              <w:left w:val="nil"/>
              <w:bottom w:val="single" w:sz="4" w:space="0" w:color="auto"/>
              <w:right w:val="single" w:sz="4" w:space="0" w:color="auto"/>
            </w:tcBorders>
            <w:noWrap/>
            <w:vAlign w:val="bottom"/>
            <w:hideMark/>
          </w:tcPr>
          <w:p w14:paraId="51B2531E"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Reikalavimas dėl patikimumo</w:t>
            </w:r>
          </w:p>
        </w:tc>
        <w:tc>
          <w:tcPr>
            <w:tcW w:w="1739" w:type="pct"/>
            <w:tcBorders>
              <w:top w:val="single" w:sz="4" w:space="0" w:color="auto"/>
              <w:left w:val="nil"/>
              <w:bottom w:val="single" w:sz="4" w:space="0" w:color="auto"/>
              <w:right w:val="single" w:sz="4" w:space="0" w:color="auto"/>
            </w:tcBorders>
            <w:vAlign w:val="bottom"/>
            <w:hideMark/>
          </w:tcPr>
          <w:p w14:paraId="412B9624" w14:textId="77777777" w:rsidR="00B90F9D" w:rsidRPr="00B90F9D" w:rsidRDefault="00B90F9D" w:rsidP="006C46A8">
            <w:pPr>
              <w:spacing w:after="0" w:line="240" w:lineRule="auto"/>
              <w:jc w:val="both"/>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 xml:space="preserve">Įrangos valdymo funkciją užtikrinantys mazgai bei elektronikos komponentai (galios elektronika, valdymo plokštės, mikrovaldikliai, procesoriai, valdymo rėlės, kontroleriai, transformatoriai, filtrai, valdymo elektronika, ryšio </w:t>
            </w:r>
            <w:r w:rsidRPr="00B90F9D">
              <w:rPr>
                <w:rFonts w:ascii="Times New Roman" w:eastAsia="Times New Roman" w:hAnsi="Times New Roman" w:cs="Times New Roman"/>
                <w:color w:val="000000"/>
                <w:kern w:val="0"/>
                <w:sz w:val="20"/>
                <w:szCs w:val="20"/>
                <w:lang w:eastAsia="en-GB"/>
                <w14:ligatures w14:val="none"/>
              </w:rPr>
              <w:lastRenderedPageBreak/>
              <w:t xml:space="preserve">moduliai, vartotojo sąsaja, matavimo elektronika, aušinimo sistema) sudėtyje </w:t>
            </w:r>
            <w:r w:rsidRPr="00B90F9D">
              <w:rPr>
                <w:rFonts w:ascii="Times New Roman" w:eastAsia="Times New Roman" w:hAnsi="Times New Roman" w:cs="Times New Roman"/>
                <w:color w:val="000000"/>
                <w:sz w:val="20"/>
                <w:szCs w:val="20"/>
                <w:lang w:eastAsia="en-GB"/>
              </w:rPr>
              <w:t xml:space="preserve">gali </w:t>
            </w:r>
            <w:r w:rsidRPr="00B90F9D">
              <w:rPr>
                <w:rFonts w:ascii="Times New Roman" w:eastAsia="Times New Roman" w:hAnsi="Times New Roman" w:cs="Times New Roman"/>
                <w:color w:val="000000"/>
                <w:kern w:val="0"/>
                <w:sz w:val="20"/>
                <w:szCs w:val="20"/>
                <w:lang w:eastAsia="en-GB"/>
                <w14:ligatures w14:val="none"/>
              </w:rPr>
              <w:t xml:space="preserve">turėti ne daugiau kaip 4 procentus komponentų iš </w:t>
            </w:r>
            <w:r w:rsidRPr="00B90F9D">
              <w:rPr>
                <w:rFonts w:ascii="Times New Roman" w:eastAsia="Times New Roman" w:hAnsi="Times New Roman" w:cs="Times New Roman"/>
                <w:color w:val="000000"/>
                <w:sz w:val="20"/>
                <w:szCs w:val="20"/>
                <w:lang w:eastAsia="en-GB"/>
              </w:rPr>
              <w:t>valstybių ir teritorijų, nurodytų Lietuvos Respublikos Vyriausybės 2022 m. kovo 30 d. nutarimu Nr. 280 patvirtintame Valstybių ar teritorijų, kurių Rangovai, jų subrangovai, ūkio subjektai, kurių pajėgumais yra remiamasi, gamintojai, techninės ar programinės įrangos priežiūrą ir palaikymą vykdantys asmenys ar juos kontroliuojantys asmenys nelaikomi patikimais, sąraše</w:t>
            </w:r>
            <w:r w:rsidRPr="00B90F9D">
              <w:rPr>
                <w:rFonts w:ascii="Times New Roman" w:eastAsia="Times New Roman" w:hAnsi="Times New Roman" w:cs="Times New Roman"/>
                <w:color w:val="000000"/>
                <w:kern w:val="0"/>
                <w:sz w:val="20"/>
                <w:szCs w:val="20"/>
                <w:lang w:eastAsia="en-GB"/>
                <w14:ligatures w14:val="none"/>
              </w:rPr>
              <w:t xml:space="preserve">. </w:t>
            </w:r>
          </w:p>
          <w:p w14:paraId="402BC0AA" w14:textId="77777777" w:rsidR="00B90F9D" w:rsidRPr="00B90F9D" w:rsidRDefault="00B90F9D" w:rsidP="006C46A8">
            <w:pPr>
              <w:spacing w:after="0" w:line="240" w:lineRule="auto"/>
              <w:jc w:val="both"/>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Ši vertė vertinama pagal komponentų vertę atsižvelgiant į viso įrenginio (pilnai sukomplektuotos galios spintos ir įkrovimo stotelės vertę, priklausomai nuo to, kurio įrenginio komponentų procentas yra skaičiuojamas)   komponentų vertę:</w:t>
            </w:r>
          </w:p>
          <w:p w14:paraId="698B0E93"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noProof/>
                <w:color w:val="000000"/>
                <w:kern w:val="0"/>
                <w:sz w:val="20"/>
                <w:szCs w:val="20"/>
                <w:lang w:eastAsia="en-GB"/>
                <w14:ligatures w14:val="none"/>
              </w:rPr>
              <w:drawing>
                <wp:inline distT="0" distB="0" distL="0" distR="0" wp14:anchorId="21138606" wp14:editId="37363181">
                  <wp:extent cx="2000250" cy="402590"/>
                  <wp:effectExtent l="0" t="0" r="0" b="0"/>
                  <wp:docPr id="827577001" name="Picture 1" descr="A close up of word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577001" name="Picture 1" descr="A close up of words&#10;&#10;AI-generated content may be incorrect."/>
                          <pic:cNvPicPr/>
                        </pic:nvPicPr>
                        <pic:blipFill>
                          <a:blip r:embed="rId7"/>
                          <a:stretch>
                            <a:fillRect/>
                          </a:stretch>
                        </pic:blipFill>
                        <pic:spPr>
                          <a:xfrm>
                            <a:off x="0" y="0"/>
                            <a:ext cx="2011027" cy="404759"/>
                          </a:xfrm>
                          <a:prstGeom prst="rect">
                            <a:avLst/>
                          </a:prstGeom>
                        </pic:spPr>
                      </pic:pic>
                    </a:graphicData>
                  </a:graphic>
                </wp:inline>
              </w:drawing>
            </w:r>
          </w:p>
        </w:tc>
        <w:tc>
          <w:tcPr>
            <w:tcW w:w="725" w:type="pct"/>
            <w:tcBorders>
              <w:top w:val="single" w:sz="4" w:space="0" w:color="auto"/>
              <w:left w:val="nil"/>
              <w:bottom w:val="single" w:sz="4" w:space="0" w:color="auto"/>
              <w:right w:val="single" w:sz="4" w:space="0" w:color="auto"/>
            </w:tcBorders>
          </w:tcPr>
          <w:p w14:paraId="16BB0EEC"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942" w:type="pct"/>
            <w:tcBorders>
              <w:top w:val="single" w:sz="4" w:space="0" w:color="auto"/>
              <w:left w:val="nil"/>
              <w:bottom w:val="single" w:sz="4" w:space="0" w:color="auto"/>
              <w:right w:val="single" w:sz="4" w:space="0" w:color="auto"/>
            </w:tcBorders>
          </w:tcPr>
          <w:p w14:paraId="21382E55"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r>
      <w:tr w:rsidR="00951A78" w:rsidRPr="00B90F9D" w14:paraId="60030E4F" w14:textId="77777777" w:rsidTr="6066E55B">
        <w:trPr>
          <w:trHeight w:val="1120"/>
        </w:trPr>
        <w:tc>
          <w:tcPr>
            <w:tcW w:w="306" w:type="pct"/>
            <w:tcBorders>
              <w:top w:val="single" w:sz="4" w:space="0" w:color="auto"/>
              <w:left w:val="single" w:sz="4" w:space="0" w:color="auto"/>
              <w:bottom w:val="single" w:sz="4" w:space="0" w:color="auto"/>
              <w:right w:val="single" w:sz="4" w:space="0" w:color="auto"/>
            </w:tcBorders>
            <w:noWrap/>
          </w:tcPr>
          <w:p w14:paraId="1B497FE3"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46</w:t>
            </w:r>
          </w:p>
        </w:tc>
        <w:tc>
          <w:tcPr>
            <w:tcW w:w="1287" w:type="pct"/>
            <w:tcBorders>
              <w:top w:val="single" w:sz="4" w:space="0" w:color="auto"/>
              <w:left w:val="nil"/>
              <w:bottom w:val="single" w:sz="4" w:space="0" w:color="auto"/>
              <w:right w:val="single" w:sz="4" w:space="0" w:color="auto"/>
            </w:tcBorders>
            <w:noWrap/>
          </w:tcPr>
          <w:p w14:paraId="6DBBF2EA"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Valdymo sprendiniai</w:t>
            </w:r>
          </w:p>
        </w:tc>
        <w:tc>
          <w:tcPr>
            <w:tcW w:w="1739" w:type="pct"/>
            <w:tcBorders>
              <w:top w:val="single" w:sz="4" w:space="0" w:color="auto"/>
              <w:left w:val="nil"/>
              <w:bottom w:val="single" w:sz="4" w:space="0" w:color="auto"/>
              <w:right w:val="single" w:sz="4" w:space="0" w:color="auto"/>
            </w:tcBorders>
          </w:tcPr>
          <w:p w14:paraId="5E62F7D6" w14:textId="77777777" w:rsidR="00B90F9D" w:rsidRPr="00B90F9D" w:rsidRDefault="00B90F9D" w:rsidP="00382C3F">
            <w:pPr>
              <w:spacing w:after="0" w:line="240" w:lineRule="auto"/>
              <w:jc w:val="both"/>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Krovimas stabdomas arba ribojamas, pasiekus nustatytą įkrovos lygį arba nukrypus nuo nustatytų parametrų, kurie įtakoja saugų ir tinkamą įrangos veikimą (maitinimo įtampos fazės dingimas ar šuolis, galios modulio per aukšta temperatūra ir kiti avarinio pobūdžio atvejai). </w:t>
            </w:r>
          </w:p>
        </w:tc>
        <w:tc>
          <w:tcPr>
            <w:tcW w:w="725" w:type="pct"/>
            <w:tcBorders>
              <w:top w:val="single" w:sz="4" w:space="0" w:color="auto"/>
              <w:left w:val="nil"/>
              <w:bottom w:val="single" w:sz="4" w:space="0" w:color="auto"/>
              <w:right w:val="single" w:sz="4" w:space="0" w:color="auto"/>
            </w:tcBorders>
          </w:tcPr>
          <w:p w14:paraId="15CABE4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single" w:sz="4" w:space="0" w:color="auto"/>
              <w:left w:val="nil"/>
              <w:bottom w:val="single" w:sz="4" w:space="0" w:color="auto"/>
              <w:right w:val="single" w:sz="4" w:space="0" w:color="auto"/>
            </w:tcBorders>
          </w:tcPr>
          <w:p w14:paraId="1DF1CAF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29D03873" w14:textId="77777777" w:rsidTr="6066E55B">
        <w:trPr>
          <w:trHeight w:val="558"/>
        </w:trPr>
        <w:tc>
          <w:tcPr>
            <w:tcW w:w="306" w:type="pct"/>
            <w:tcBorders>
              <w:top w:val="single" w:sz="4" w:space="0" w:color="auto"/>
              <w:left w:val="single" w:sz="4" w:space="0" w:color="auto"/>
              <w:bottom w:val="single" w:sz="4" w:space="0" w:color="auto"/>
              <w:right w:val="single" w:sz="4" w:space="0" w:color="auto"/>
            </w:tcBorders>
            <w:noWrap/>
          </w:tcPr>
          <w:p w14:paraId="7048E495"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47</w:t>
            </w:r>
          </w:p>
        </w:tc>
        <w:tc>
          <w:tcPr>
            <w:tcW w:w="1287" w:type="pct"/>
            <w:tcBorders>
              <w:top w:val="single" w:sz="4" w:space="0" w:color="auto"/>
              <w:left w:val="nil"/>
              <w:bottom w:val="single" w:sz="4" w:space="0" w:color="auto"/>
              <w:right w:val="single" w:sz="4" w:space="0" w:color="auto"/>
            </w:tcBorders>
            <w:noWrap/>
          </w:tcPr>
          <w:p w14:paraId="377619F2"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Valdymo sprendiniai</w:t>
            </w:r>
          </w:p>
        </w:tc>
        <w:tc>
          <w:tcPr>
            <w:tcW w:w="1739" w:type="pct"/>
            <w:tcBorders>
              <w:top w:val="single" w:sz="4" w:space="0" w:color="auto"/>
              <w:left w:val="nil"/>
              <w:bottom w:val="single" w:sz="4" w:space="0" w:color="auto"/>
              <w:right w:val="single" w:sz="4" w:space="0" w:color="auto"/>
            </w:tcBorders>
            <w:vAlign w:val="bottom"/>
          </w:tcPr>
          <w:p w14:paraId="48CE2F75" w14:textId="77777777" w:rsidR="00B90F9D" w:rsidRPr="00B90F9D" w:rsidRDefault="00B90F9D" w:rsidP="00B32B85">
            <w:pPr>
              <w:spacing w:after="0" w:line="240" w:lineRule="auto"/>
              <w:jc w:val="both"/>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Įranga turės palaikyti ir būti suderinta su  VDV-Recommendation No. 261 funkcija ir jos palaikymu</w:t>
            </w:r>
          </w:p>
        </w:tc>
        <w:tc>
          <w:tcPr>
            <w:tcW w:w="725" w:type="pct"/>
            <w:tcBorders>
              <w:top w:val="single" w:sz="4" w:space="0" w:color="auto"/>
              <w:left w:val="nil"/>
              <w:bottom w:val="single" w:sz="4" w:space="0" w:color="auto"/>
              <w:right w:val="single" w:sz="4" w:space="0" w:color="auto"/>
            </w:tcBorders>
          </w:tcPr>
          <w:p w14:paraId="28FF6D7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single" w:sz="4" w:space="0" w:color="auto"/>
              <w:left w:val="nil"/>
              <w:bottom w:val="single" w:sz="4" w:space="0" w:color="auto"/>
              <w:right w:val="single" w:sz="4" w:space="0" w:color="auto"/>
            </w:tcBorders>
          </w:tcPr>
          <w:p w14:paraId="6A17B03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37338FFF" w14:textId="77777777" w:rsidTr="6066E55B">
        <w:trPr>
          <w:trHeight w:val="699"/>
        </w:trPr>
        <w:tc>
          <w:tcPr>
            <w:tcW w:w="306" w:type="pct"/>
            <w:tcBorders>
              <w:top w:val="single" w:sz="4" w:space="0" w:color="auto"/>
              <w:left w:val="single" w:sz="4" w:space="0" w:color="auto"/>
              <w:bottom w:val="single" w:sz="4" w:space="0" w:color="auto"/>
              <w:right w:val="single" w:sz="4" w:space="0" w:color="auto"/>
            </w:tcBorders>
            <w:noWrap/>
          </w:tcPr>
          <w:p w14:paraId="3412610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48</w:t>
            </w:r>
          </w:p>
        </w:tc>
        <w:tc>
          <w:tcPr>
            <w:tcW w:w="1287" w:type="pct"/>
            <w:tcBorders>
              <w:top w:val="single" w:sz="4" w:space="0" w:color="auto"/>
              <w:left w:val="nil"/>
              <w:bottom w:val="single" w:sz="4" w:space="0" w:color="auto"/>
              <w:right w:val="single" w:sz="4" w:space="0" w:color="auto"/>
            </w:tcBorders>
            <w:noWrap/>
          </w:tcPr>
          <w:p w14:paraId="40212DCC"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SiC technologijos galios moduliai</w:t>
            </w:r>
          </w:p>
        </w:tc>
        <w:tc>
          <w:tcPr>
            <w:tcW w:w="1739" w:type="pct"/>
            <w:tcBorders>
              <w:top w:val="single" w:sz="4" w:space="0" w:color="auto"/>
              <w:left w:val="nil"/>
              <w:bottom w:val="single" w:sz="4" w:space="0" w:color="auto"/>
              <w:right w:val="single" w:sz="4" w:space="0" w:color="auto"/>
            </w:tcBorders>
            <w:vAlign w:val="bottom"/>
          </w:tcPr>
          <w:p w14:paraId="53E6C64C" w14:textId="77777777" w:rsidR="00B90F9D" w:rsidRPr="00B90F9D" w:rsidRDefault="00B90F9D" w:rsidP="00B32B85">
            <w:pPr>
              <w:spacing w:after="0" w:line="240" w:lineRule="auto"/>
              <w:jc w:val="both"/>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Galios modulių gamyboje naudojama SIC technologija bei turi būti užtikrtintas Energijos konversijos efektyvumo išlaikymas 30-100 proc. diapozone (±5%).</w:t>
            </w:r>
          </w:p>
        </w:tc>
        <w:tc>
          <w:tcPr>
            <w:tcW w:w="725" w:type="pct"/>
            <w:tcBorders>
              <w:top w:val="single" w:sz="4" w:space="0" w:color="auto"/>
              <w:left w:val="nil"/>
              <w:bottom w:val="single" w:sz="4" w:space="0" w:color="auto"/>
              <w:right w:val="single" w:sz="4" w:space="0" w:color="auto"/>
            </w:tcBorders>
          </w:tcPr>
          <w:p w14:paraId="57522D9F"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single" w:sz="4" w:space="0" w:color="auto"/>
              <w:left w:val="nil"/>
              <w:bottom w:val="single" w:sz="4" w:space="0" w:color="auto"/>
              <w:right w:val="single" w:sz="4" w:space="0" w:color="auto"/>
            </w:tcBorders>
          </w:tcPr>
          <w:p w14:paraId="06AD08B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951A78" w:rsidRPr="00B90F9D" w14:paraId="16ADD166" w14:textId="77777777" w:rsidTr="6066E55B">
        <w:trPr>
          <w:trHeight w:val="978"/>
        </w:trPr>
        <w:tc>
          <w:tcPr>
            <w:tcW w:w="306" w:type="pct"/>
            <w:tcBorders>
              <w:top w:val="single" w:sz="4" w:space="0" w:color="auto"/>
              <w:left w:val="single" w:sz="4" w:space="0" w:color="auto"/>
              <w:bottom w:val="single" w:sz="4" w:space="0" w:color="auto"/>
              <w:right w:val="single" w:sz="4" w:space="0" w:color="auto"/>
            </w:tcBorders>
            <w:noWrap/>
          </w:tcPr>
          <w:p w14:paraId="502802B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49</w:t>
            </w:r>
          </w:p>
        </w:tc>
        <w:tc>
          <w:tcPr>
            <w:tcW w:w="1287" w:type="pct"/>
            <w:tcBorders>
              <w:top w:val="single" w:sz="4" w:space="0" w:color="auto"/>
              <w:left w:val="nil"/>
              <w:bottom w:val="single" w:sz="4" w:space="0" w:color="auto"/>
              <w:right w:val="single" w:sz="4" w:space="0" w:color="auto"/>
            </w:tcBorders>
            <w:noWrap/>
          </w:tcPr>
          <w:p w14:paraId="29FD724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Krovimo sesijos palaikymas</w:t>
            </w:r>
          </w:p>
        </w:tc>
        <w:tc>
          <w:tcPr>
            <w:tcW w:w="1739" w:type="pct"/>
            <w:tcBorders>
              <w:top w:val="single" w:sz="4" w:space="0" w:color="auto"/>
              <w:left w:val="nil"/>
              <w:bottom w:val="single" w:sz="4" w:space="0" w:color="auto"/>
              <w:right w:val="single" w:sz="4" w:space="0" w:color="auto"/>
            </w:tcBorders>
            <w:vAlign w:val="bottom"/>
          </w:tcPr>
          <w:p w14:paraId="7B1636C1" w14:textId="77777777" w:rsidR="00B90F9D" w:rsidRPr="00B90F9D" w:rsidRDefault="00B90F9D" w:rsidP="00B90F9D">
            <w:pPr>
              <w:spacing w:line="278" w:lineRule="auto"/>
              <w:jc w:val="both"/>
              <w:rPr>
                <w:rFonts w:ascii="Times New Roman" w:eastAsia="Times New Roman" w:hAnsi="Times New Roman" w:cs="Times New Roman"/>
                <w:sz w:val="20"/>
                <w:szCs w:val="20"/>
                <w:lang w:val="lt"/>
              </w:rPr>
            </w:pPr>
            <w:r w:rsidRPr="00B90F9D">
              <w:rPr>
                <w:rFonts w:ascii="Times New Roman" w:eastAsia="Times New Roman" w:hAnsi="Times New Roman" w:cs="Times New Roman"/>
                <w:sz w:val="20"/>
                <w:szCs w:val="20"/>
                <w:lang w:val="lt"/>
              </w:rPr>
              <w:t>Įranga privalo palaikyti automatinį įkrovimo atnaujinimą, nutrūkus krovimo sesijai.</w:t>
            </w:r>
          </w:p>
          <w:p w14:paraId="1E3F7AF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725" w:type="pct"/>
            <w:tcBorders>
              <w:top w:val="single" w:sz="4" w:space="0" w:color="auto"/>
              <w:left w:val="nil"/>
              <w:bottom w:val="single" w:sz="4" w:space="0" w:color="auto"/>
              <w:right w:val="single" w:sz="4" w:space="0" w:color="auto"/>
            </w:tcBorders>
          </w:tcPr>
          <w:p w14:paraId="045CD1C3" w14:textId="77777777" w:rsidR="00B90F9D" w:rsidRPr="00B90F9D" w:rsidRDefault="00B90F9D" w:rsidP="00B90F9D">
            <w:pPr>
              <w:spacing w:line="278" w:lineRule="auto"/>
              <w:jc w:val="both"/>
              <w:rPr>
                <w:rFonts w:ascii="Times New Roman" w:eastAsia="Times New Roman" w:hAnsi="Times New Roman" w:cs="Times New Roman"/>
                <w:sz w:val="20"/>
                <w:szCs w:val="20"/>
                <w:lang w:val="lt"/>
              </w:rPr>
            </w:pPr>
          </w:p>
        </w:tc>
        <w:tc>
          <w:tcPr>
            <w:tcW w:w="942" w:type="pct"/>
            <w:tcBorders>
              <w:top w:val="single" w:sz="4" w:space="0" w:color="auto"/>
              <w:left w:val="nil"/>
              <w:bottom w:val="single" w:sz="4" w:space="0" w:color="auto"/>
              <w:right w:val="single" w:sz="4" w:space="0" w:color="auto"/>
            </w:tcBorders>
          </w:tcPr>
          <w:p w14:paraId="77E7E7A0" w14:textId="77777777" w:rsidR="00B90F9D" w:rsidRPr="00B90F9D" w:rsidRDefault="00B90F9D" w:rsidP="00B90F9D">
            <w:pPr>
              <w:spacing w:line="278" w:lineRule="auto"/>
              <w:jc w:val="both"/>
              <w:rPr>
                <w:rFonts w:ascii="Times New Roman" w:eastAsia="Times New Roman" w:hAnsi="Times New Roman" w:cs="Times New Roman"/>
                <w:sz w:val="20"/>
                <w:szCs w:val="20"/>
                <w:lang w:val="lt"/>
              </w:rPr>
            </w:pPr>
          </w:p>
        </w:tc>
      </w:tr>
      <w:tr w:rsidR="00951A78" w:rsidRPr="00B90F9D" w14:paraId="1C5BFBE7" w14:textId="77777777" w:rsidTr="6066E55B">
        <w:trPr>
          <w:trHeight w:val="1120"/>
        </w:trPr>
        <w:tc>
          <w:tcPr>
            <w:tcW w:w="306" w:type="pct"/>
            <w:tcBorders>
              <w:top w:val="single" w:sz="4" w:space="0" w:color="auto"/>
              <w:left w:val="single" w:sz="4" w:space="0" w:color="auto"/>
              <w:bottom w:val="single" w:sz="4" w:space="0" w:color="auto"/>
              <w:right w:val="single" w:sz="4" w:space="0" w:color="auto"/>
            </w:tcBorders>
            <w:noWrap/>
          </w:tcPr>
          <w:p w14:paraId="2546FBA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50</w:t>
            </w:r>
          </w:p>
        </w:tc>
        <w:tc>
          <w:tcPr>
            <w:tcW w:w="1287" w:type="pct"/>
            <w:tcBorders>
              <w:top w:val="single" w:sz="4" w:space="0" w:color="auto"/>
              <w:left w:val="nil"/>
              <w:bottom w:val="single" w:sz="4" w:space="0" w:color="auto"/>
              <w:right w:val="single" w:sz="4" w:space="0" w:color="auto"/>
            </w:tcBorders>
            <w:noWrap/>
          </w:tcPr>
          <w:p w14:paraId="2F3178C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Aparatinė įranga</w:t>
            </w:r>
          </w:p>
        </w:tc>
        <w:tc>
          <w:tcPr>
            <w:tcW w:w="1739" w:type="pct"/>
            <w:tcBorders>
              <w:top w:val="single" w:sz="4" w:space="0" w:color="auto"/>
              <w:left w:val="nil"/>
              <w:bottom w:val="single" w:sz="4" w:space="0" w:color="auto"/>
              <w:right w:val="single" w:sz="4" w:space="0" w:color="auto"/>
            </w:tcBorders>
            <w:vAlign w:val="bottom"/>
          </w:tcPr>
          <w:p w14:paraId="17F36A33" w14:textId="77777777" w:rsidR="00B90F9D" w:rsidRPr="00B90F9D" w:rsidRDefault="00B90F9D" w:rsidP="00B90F9D">
            <w:pPr>
              <w:spacing w:line="278" w:lineRule="auto"/>
              <w:jc w:val="both"/>
              <w:rPr>
                <w:rFonts w:ascii="Times New Roman" w:eastAsia="Aptos" w:hAnsi="Times New Roman" w:cs="Times New Roman"/>
                <w:sz w:val="20"/>
                <w:szCs w:val="20"/>
              </w:rPr>
            </w:pPr>
            <w:r w:rsidRPr="00B90F9D">
              <w:rPr>
                <w:rFonts w:ascii="Times New Roman" w:eastAsia="Aptos" w:hAnsi="Times New Roman" w:cs="Times New Roman"/>
                <w:sz w:val="20"/>
                <w:szCs w:val="20"/>
              </w:rPr>
              <w:t>Įrangoje gamykliškai turi būti įdiegta aparatinė (firmware) programinė įranga, nepertraukiamai užtikrinanti:</w:t>
            </w:r>
          </w:p>
          <w:p w14:paraId="703DDC53" w14:textId="77777777" w:rsidR="00B90F9D" w:rsidRPr="00B90F9D" w:rsidRDefault="00B90F9D" w:rsidP="00B90F9D">
            <w:pPr>
              <w:spacing w:line="278" w:lineRule="auto"/>
              <w:jc w:val="both"/>
              <w:rPr>
                <w:rFonts w:ascii="Times New Roman" w:eastAsia="Aptos" w:hAnsi="Times New Roman" w:cs="Times New Roman"/>
                <w:sz w:val="20"/>
                <w:szCs w:val="20"/>
              </w:rPr>
            </w:pPr>
            <w:r w:rsidRPr="00B90F9D">
              <w:rPr>
                <w:rFonts w:ascii="Times New Roman" w:eastAsia="Aptos" w:hAnsi="Times New Roman" w:cs="Times New Roman"/>
                <w:sz w:val="20"/>
                <w:szCs w:val="20"/>
              </w:rPr>
              <w:t xml:space="preserve"> 1) autobusų įkrovimą realiuoju laiku, </w:t>
            </w:r>
          </w:p>
          <w:p w14:paraId="103A4607" w14:textId="77777777" w:rsidR="00B90F9D" w:rsidRPr="00B90F9D" w:rsidRDefault="00B90F9D" w:rsidP="00B90F9D">
            <w:pPr>
              <w:spacing w:line="278" w:lineRule="auto"/>
              <w:jc w:val="both"/>
              <w:rPr>
                <w:rFonts w:ascii="Times New Roman" w:eastAsia="Aptos" w:hAnsi="Times New Roman" w:cs="Times New Roman"/>
                <w:sz w:val="20"/>
                <w:szCs w:val="20"/>
              </w:rPr>
            </w:pPr>
            <w:r w:rsidRPr="00B90F9D">
              <w:rPr>
                <w:rFonts w:ascii="Times New Roman" w:eastAsia="Aptos" w:hAnsi="Times New Roman" w:cs="Times New Roman"/>
                <w:sz w:val="20"/>
                <w:szCs w:val="20"/>
              </w:rPr>
              <w:t>2) dinaminį galios dalinimą į lygiavertes dalis kiekvienai galios spintos jungčiai priklausomai nuo prijungtų transporto priemonių skaičiaus vienu metu;</w:t>
            </w:r>
          </w:p>
          <w:p w14:paraId="269D4759" w14:textId="77777777" w:rsidR="00B90F9D" w:rsidRPr="00B90F9D" w:rsidRDefault="00B90F9D" w:rsidP="00B90F9D">
            <w:pPr>
              <w:spacing w:line="278" w:lineRule="auto"/>
              <w:jc w:val="both"/>
              <w:rPr>
                <w:rFonts w:ascii="Times New Roman" w:eastAsia="Aptos" w:hAnsi="Times New Roman" w:cs="Times New Roman"/>
                <w:sz w:val="20"/>
                <w:szCs w:val="20"/>
              </w:rPr>
            </w:pPr>
            <w:r w:rsidRPr="00B90F9D">
              <w:rPr>
                <w:rFonts w:ascii="Times New Roman" w:eastAsia="Aptos" w:hAnsi="Times New Roman" w:cs="Times New Roman"/>
                <w:sz w:val="20"/>
                <w:szCs w:val="20"/>
              </w:rPr>
              <w:t>3) veikimo diagnostikos vykdymą.</w:t>
            </w:r>
          </w:p>
          <w:p w14:paraId="7AC6DBC6" w14:textId="77777777" w:rsidR="00B90F9D" w:rsidRPr="00B90F9D" w:rsidRDefault="00B90F9D" w:rsidP="00B90F9D">
            <w:pPr>
              <w:spacing w:line="278" w:lineRule="auto"/>
              <w:jc w:val="both"/>
              <w:rPr>
                <w:rFonts w:ascii="Times New Roman" w:eastAsia="Times New Roman" w:hAnsi="Times New Roman" w:cs="Times New Roman"/>
                <w:sz w:val="20"/>
                <w:szCs w:val="20"/>
                <w:lang w:val="lt"/>
              </w:rPr>
            </w:pPr>
            <w:r w:rsidRPr="00B90F9D">
              <w:rPr>
                <w:rFonts w:ascii="Times New Roman" w:eastAsia="Times New Roman" w:hAnsi="Times New Roman" w:cs="Times New Roman"/>
                <w:sz w:val="20"/>
                <w:szCs w:val="20"/>
                <w:lang w:val="lt"/>
              </w:rPr>
              <w:t xml:space="preserve">4) Įdiegus dinaminio galios balansavimo programinę įrangą – galios </w:t>
            </w:r>
            <w:r w:rsidRPr="00B90F9D">
              <w:rPr>
                <w:rFonts w:ascii="Times New Roman" w:eastAsia="Times New Roman" w:hAnsi="Times New Roman" w:cs="Times New Roman"/>
                <w:sz w:val="20"/>
                <w:szCs w:val="20"/>
                <w:lang w:val="lt"/>
              </w:rPr>
              <w:lastRenderedPageBreak/>
              <w:t>valdymo funkcijos praplečiamos pagal dinaminio galios balansavimo įrangos funkcionalumą;</w:t>
            </w:r>
          </w:p>
          <w:p w14:paraId="39EA2ED8" w14:textId="77777777" w:rsidR="00B90F9D" w:rsidRPr="00B90F9D" w:rsidRDefault="00B90F9D" w:rsidP="00B90F9D">
            <w:pPr>
              <w:spacing w:line="278" w:lineRule="auto"/>
              <w:jc w:val="both"/>
              <w:rPr>
                <w:rFonts w:ascii="Times New Roman" w:eastAsia="Times New Roman" w:hAnsi="Times New Roman" w:cs="Times New Roman"/>
                <w:sz w:val="20"/>
                <w:szCs w:val="20"/>
                <w:lang w:val="lt"/>
              </w:rPr>
            </w:pPr>
            <w:r w:rsidRPr="00B90F9D">
              <w:rPr>
                <w:rFonts w:ascii="Times New Roman" w:eastAsia="Times New Roman" w:hAnsi="Times New Roman" w:cs="Times New Roman"/>
                <w:sz w:val="20"/>
                <w:szCs w:val="20"/>
                <w:lang w:val="lt"/>
              </w:rPr>
              <w:t>5) Nefunkcionuojant papildomai dinaminio galios balansavimo programinei įrangai, gamyklinės įrangos aparatinės (firmware) funkcijos privalo funkcionuoti.</w:t>
            </w:r>
          </w:p>
        </w:tc>
        <w:tc>
          <w:tcPr>
            <w:tcW w:w="725" w:type="pct"/>
            <w:tcBorders>
              <w:top w:val="single" w:sz="4" w:space="0" w:color="auto"/>
              <w:left w:val="nil"/>
              <w:bottom w:val="single" w:sz="4" w:space="0" w:color="auto"/>
              <w:right w:val="single" w:sz="4" w:space="0" w:color="auto"/>
            </w:tcBorders>
          </w:tcPr>
          <w:p w14:paraId="6813EE4E" w14:textId="77777777" w:rsidR="00B90F9D" w:rsidRPr="00B90F9D" w:rsidRDefault="00B90F9D" w:rsidP="00B90F9D">
            <w:pPr>
              <w:spacing w:line="278" w:lineRule="auto"/>
              <w:jc w:val="both"/>
              <w:rPr>
                <w:rFonts w:ascii="Times New Roman" w:eastAsia="Aptos" w:hAnsi="Times New Roman" w:cs="Times New Roman"/>
                <w:sz w:val="20"/>
                <w:szCs w:val="20"/>
              </w:rPr>
            </w:pPr>
          </w:p>
        </w:tc>
        <w:tc>
          <w:tcPr>
            <w:tcW w:w="942" w:type="pct"/>
            <w:tcBorders>
              <w:top w:val="single" w:sz="4" w:space="0" w:color="auto"/>
              <w:left w:val="nil"/>
              <w:bottom w:val="single" w:sz="4" w:space="0" w:color="auto"/>
              <w:right w:val="single" w:sz="4" w:space="0" w:color="auto"/>
            </w:tcBorders>
          </w:tcPr>
          <w:p w14:paraId="5FAA1E5F" w14:textId="77777777" w:rsidR="00B90F9D" w:rsidRPr="00B90F9D" w:rsidRDefault="00B90F9D" w:rsidP="00B90F9D">
            <w:pPr>
              <w:spacing w:line="278" w:lineRule="auto"/>
              <w:jc w:val="both"/>
              <w:rPr>
                <w:rFonts w:ascii="Times New Roman" w:eastAsia="Aptos" w:hAnsi="Times New Roman" w:cs="Times New Roman"/>
                <w:sz w:val="20"/>
                <w:szCs w:val="20"/>
              </w:rPr>
            </w:pPr>
          </w:p>
        </w:tc>
      </w:tr>
      <w:tr w:rsidR="00951A78" w:rsidRPr="00B90F9D" w14:paraId="7AAA1FE3" w14:textId="77777777" w:rsidTr="6066E55B">
        <w:trPr>
          <w:trHeight w:val="1120"/>
        </w:trPr>
        <w:tc>
          <w:tcPr>
            <w:tcW w:w="306" w:type="pct"/>
            <w:tcBorders>
              <w:top w:val="single" w:sz="4" w:space="0" w:color="auto"/>
              <w:left w:val="single" w:sz="4" w:space="0" w:color="auto"/>
              <w:bottom w:val="single" w:sz="4" w:space="0" w:color="auto"/>
              <w:right w:val="single" w:sz="4" w:space="0" w:color="auto"/>
            </w:tcBorders>
            <w:noWrap/>
          </w:tcPr>
          <w:p w14:paraId="0FDB9B2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51</w:t>
            </w:r>
          </w:p>
        </w:tc>
        <w:tc>
          <w:tcPr>
            <w:tcW w:w="1287" w:type="pct"/>
            <w:tcBorders>
              <w:top w:val="single" w:sz="4" w:space="0" w:color="auto"/>
              <w:left w:val="nil"/>
              <w:bottom w:val="single" w:sz="4" w:space="0" w:color="auto"/>
              <w:right w:val="single" w:sz="4" w:space="0" w:color="auto"/>
            </w:tcBorders>
            <w:noWrap/>
          </w:tcPr>
          <w:p w14:paraId="76DBA63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Išorinių rezervinių maitinimo šaltinių sinchronizavimas</w:t>
            </w:r>
          </w:p>
        </w:tc>
        <w:tc>
          <w:tcPr>
            <w:tcW w:w="1739" w:type="pct"/>
            <w:tcBorders>
              <w:top w:val="single" w:sz="4" w:space="0" w:color="auto"/>
              <w:left w:val="nil"/>
              <w:bottom w:val="single" w:sz="4" w:space="0" w:color="auto"/>
              <w:right w:val="single" w:sz="4" w:space="0" w:color="auto"/>
            </w:tcBorders>
            <w:vAlign w:val="bottom"/>
          </w:tcPr>
          <w:p w14:paraId="63839824" w14:textId="77777777" w:rsidR="00B90F9D" w:rsidRPr="00B90F9D" w:rsidRDefault="00B90F9D" w:rsidP="00B90F9D">
            <w:pPr>
              <w:spacing w:line="278" w:lineRule="auto"/>
              <w:jc w:val="both"/>
              <w:rPr>
                <w:rFonts w:ascii="Times New Roman" w:eastAsia="Aptos" w:hAnsi="Times New Roman" w:cs="Times New Roman"/>
                <w:sz w:val="20"/>
                <w:szCs w:val="20"/>
              </w:rPr>
            </w:pPr>
            <w:r w:rsidRPr="00B90F9D">
              <w:rPr>
                <w:rFonts w:ascii="Times New Roman" w:eastAsia="Aptos" w:hAnsi="Times New Roman" w:cs="Times New Roman"/>
                <w:sz w:val="20"/>
                <w:szCs w:val="20"/>
              </w:rPr>
              <w:t xml:space="preserve">Galios spintos turi būti suderinamos su energijos naudojimu iš baterinių įrenginių vadovaujantis </w:t>
            </w:r>
            <w:r w:rsidRPr="00B90F9D">
              <w:rPr>
                <w:rFonts w:ascii="Times New Roman" w:eastAsia="Aptos" w:hAnsi="Times New Roman" w:cs="Times New Roman"/>
                <w:sz w:val="20"/>
                <w:szCs w:val="20"/>
                <w:lang w:val="en-GB"/>
              </w:rPr>
              <w:t xml:space="preserve">IEC 104 protokolu. </w:t>
            </w:r>
          </w:p>
        </w:tc>
        <w:tc>
          <w:tcPr>
            <w:tcW w:w="725" w:type="pct"/>
            <w:tcBorders>
              <w:top w:val="single" w:sz="4" w:space="0" w:color="auto"/>
              <w:left w:val="nil"/>
              <w:bottom w:val="single" w:sz="4" w:space="0" w:color="auto"/>
              <w:right w:val="single" w:sz="4" w:space="0" w:color="auto"/>
            </w:tcBorders>
          </w:tcPr>
          <w:p w14:paraId="4A707E1C" w14:textId="77777777" w:rsidR="00B90F9D" w:rsidRPr="00B90F9D" w:rsidRDefault="00B90F9D" w:rsidP="00B90F9D">
            <w:pPr>
              <w:spacing w:line="278" w:lineRule="auto"/>
              <w:jc w:val="both"/>
              <w:rPr>
                <w:rFonts w:ascii="Times New Roman" w:eastAsia="Aptos" w:hAnsi="Times New Roman" w:cs="Times New Roman"/>
                <w:sz w:val="20"/>
                <w:szCs w:val="20"/>
              </w:rPr>
            </w:pPr>
          </w:p>
        </w:tc>
        <w:tc>
          <w:tcPr>
            <w:tcW w:w="942" w:type="pct"/>
            <w:tcBorders>
              <w:top w:val="single" w:sz="4" w:space="0" w:color="auto"/>
              <w:left w:val="nil"/>
              <w:bottom w:val="single" w:sz="4" w:space="0" w:color="auto"/>
              <w:right w:val="single" w:sz="4" w:space="0" w:color="auto"/>
            </w:tcBorders>
          </w:tcPr>
          <w:p w14:paraId="58A2DAA0" w14:textId="77777777" w:rsidR="00B90F9D" w:rsidRPr="00B90F9D" w:rsidRDefault="00B90F9D" w:rsidP="00B90F9D">
            <w:pPr>
              <w:spacing w:line="278" w:lineRule="auto"/>
              <w:jc w:val="both"/>
              <w:rPr>
                <w:rFonts w:ascii="Times New Roman" w:eastAsia="Aptos" w:hAnsi="Times New Roman" w:cs="Times New Roman"/>
                <w:sz w:val="20"/>
                <w:szCs w:val="20"/>
              </w:rPr>
            </w:pPr>
          </w:p>
        </w:tc>
      </w:tr>
      <w:tr w:rsidR="00951A78" w:rsidRPr="00B90F9D" w14:paraId="0437BCE8" w14:textId="77777777" w:rsidTr="6066E55B">
        <w:trPr>
          <w:trHeight w:val="1075"/>
        </w:trPr>
        <w:tc>
          <w:tcPr>
            <w:tcW w:w="306" w:type="pct"/>
            <w:tcBorders>
              <w:top w:val="single" w:sz="4" w:space="0" w:color="auto"/>
              <w:left w:val="single" w:sz="4" w:space="0" w:color="auto"/>
              <w:bottom w:val="single" w:sz="4" w:space="0" w:color="auto"/>
              <w:right w:val="single" w:sz="4" w:space="0" w:color="auto"/>
            </w:tcBorders>
            <w:noWrap/>
          </w:tcPr>
          <w:p w14:paraId="6B9639A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52</w:t>
            </w:r>
          </w:p>
        </w:tc>
        <w:tc>
          <w:tcPr>
            <w:tcW w:w="1287" w:type="pct"/>
            <w:tcBorders>
              <w:top w:val="single" w:sz="4" w:space="0" w:color="auto"/>
              <w:left w:val="nil"/>
              <w:bottom w:val="single" w:sz="4" w:space="0" w:color="auto"/>
              <w:right w:val="single" w:sz="4" w:space="0" w:color="auto"/>
            </w:tcBorders>
            <w:noWrap/>
          </w:tcPr>
          <w:p w14:paraId="7D2EB4F9" w14:textId="7C4F1E26"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Galios spint</w:t>
            </w:r>
            <w:r w:rsidR="58958097" w:rsidRPr="00B90F9D">
              <w:rPr>
                <w:rFonts w:ascii="Times New Roman" w:eastAsia="Times New Roman" w:hAnsi="Times New Roman" w:cs="Times New Roman"/>
                <w:kern w:val="0"/>
                <w:sz w:val="20"/>
                <w:szCs w:val="20"/>
                <w:lang w:eastAsia="en-GB"/>
                <w14:ligatures w14:val="none"/>
              </w:rPr>
              <w:t>ai pajungti</w:t>
            </w:r>
            <w:r w:rsidRPr="00B90F9D">
              <w:rPr>
                <w:rFonts w:ascii="Times New Roman" w:eastAsia="Times New Roman" w:hAnsi="Times New Roman" w:cs="Times New Roman"/>
                <w:kern w:val="0"/>
                <w:sz w:val="20"/>
                <w:szCs w:val="20"/>
                <w:lang w:eastAsia="en-GB"/>
                <w14:ligatures w14:val="none"/>
              </w:rPr>
              <w:t xml:space="preserve"> Projekte nurodyto elektros įvado maitinimo sprendinio atitikimas (įvadų kiekis</w:t>
            </w:r>
            <w:r w:rsidR="6EB2A780" w:rsidRPr="00B90F9D">
              <w:rPr>
                <w:rFonts w:ascii="Times New Roman" w:eastAsia="Times New Roman" w:hAnsi="Times New Roman" w:cs="Times New Roman"/>
                <w:kern w:val="0"/>
                <w:sz w:val="20"/>
                <w:szCs w:val="20"/>
                <w:lang w:eastAsia="en-GB"/>
                <w14:ligatures w14:val="none"/>
              </w:rPr>
              <w:t>,</w:t>
            </w:r>
            <w:r w:rsidRPr="00B90F9D">
              <w:rPr>
                <w:rFonts w:ascii="Times New Roman" w:eastAsia="Times New Roman" w:hAnsi="Times New Roman" w:cs="Times New Roman"/>
                <w:kern w:val="0"/>
                <w:sz w:val="20"/>
                <w:szCs w:val="20"/>
                <w:lang w:eastAsia="en-GB"/>
                <w14:ligatures w14:val="none"/>
              </w:rPr>
              <w:t xml:space="preserve"> kabelių skersmenys</w:t>
            </w:r>
            <w:r w:rsidR="76E14DDE" w:rsidRPr="00B90F9D">
              <w:rPr>
                <w:rFonts w:ascii="Times New Roman" w:eastAsia="Times New Roman" w:hAnsi="Times New Roman" w:cs="Times New Roman"/>
                <w:kern w:val="0"/>
                <w:sz w:val="20"/>
                <w:szCs w:val="20"/>
                <w:lang w:eastAsia="en-GB"/>
                <w14:ligatures w14:val="none"/>
              </w:rPr>
              <w:t>, kabelių</w:t>
            </w:r>
            <w:r w:rsidRPr="00B90F9D">
              <w:rPr>
                <w:rFonts w:ascii="Times New Roman" w:eastAsia="Times New Roman" w:hAnsi="Times New Roman" w:cs="Times New Roman"/>
                <w:kern w:val="0"/>
                <w:sz w:val="20"/>
                <w:szCs w:val="20"/>
                <w:lang w:eastAsia="en-GB"/>
                <w14:ligatures w14:val="none"/>
              </w:rPr>
              <w:t xml:space="preserve"> gyslų komplektacija, kabelių medžiagiškumas) siūlomai Tiekėjo įrangai, t.y. Tiekėjo siūlomos galios spintos įrangos maitinimo pajungimas elektrotechnine prasme neviršija Projekte nurodytų kabeliavimo sprendinių. </w:t>
            </w:r>
          </w:p>
        </w:tc>
        <w:tc>
          <w:tcPr>
            <w:tcW w:w="1739" w:type="pct"/>
            <w:tcBorders>
              <w:top w:val="single" w:sz="4" w:space="0" w:color="auto"/>
              <w:left w:val="nil"/>
              <w:bottom w:val="single" w:sz="4" w:space="0" w:color="auto"/>
              <w:right w:val="single" w:sz="4" w:space="0" w:color="auto"/>
            </w:tcBorders>
            <w:vAlign w:val="center"/>
          </w:tcPr>
          <w:p w14:paraId="03E1B7A9" w14:textId="77777777" w:rsidR="00B90F9D" w:rsidRPr="00B90F9D" w:rsidRDefault="00B90F9D" w:rsidP="00B90F9D">
            <w:pPr>
              <w:spacing w:line="278" w:lineRule="auto"/>
              <w:jc w:val="both"/>
              <w:rPr>
                <w:rFonts w:ascii="Times New Roman" w:eastAsia="Aptos" w:hAnsi="Times New Roman" w:cs="Times New Roman"/>
                <w:sz w:val="20"/>
                <w:szCs w:val="20"/>
              </w:rPr>
            </w:pPr>
            <w:r w:rsidRPr="00B90F9D">
              <w:rPr>
                <w:rFonts w:ascii="Times New Roman" w:eastAsia="Aptos" w:hAnsi="Times New Roman" w:cs="Times New Roman"/>
                <w:sz w:val="20"/>
                <w:szCs w:val="20"/>
              </w:rPr>
              <w:t>Taip</w:t>
            </w:r>
          </w:p>
        </w:tc>
        <w:tc>
          <w:tcPr>
            <w:tcW w:w="725" w:type="pct"/>
            <w:tcBorders>
              <w:top w:val="single" w:sz="4" w:space="0" w:color="auto"/>
              <w:left w:val="nil"/>
              <w:bottom w:val="single" w:sz="4" w:space="0" w:color="auto"/>
              <w:right w:val="single" w:sz="4" w:space="0" w:color="auto"/>
            </w:tcBorders>
          </w:tcPr>
          <w:p w14:paraId="054F83F9" w14:textId="77777777" w:rsidR="00B90F9D" w:rsidRPr="00B90F9D" w:rsidRDefault="00B90F9D" w:rsidP="00B90F9D">
            <w:pPr>
              <w:spacing w:line="278" w:lineRule="auto"/>
              <w:jc w:val="both"/>
              <w:rPr>
                <w:rFonts w:ascii="Times New Roman" w:eastAsia="Aptos" w:hAnsi="Times New Roman" w:cs="Times New Roman"/>
                <w:sz w:val="20"/>
                <w:szCs w:val="20"/>
              </w:rPr>
            </w:pPr>
          </w:p>
        </w:tc>
        <w:tc>
          <w:tcPr>
            <w:tcW w:w="942" w:type="pct"/>
            <w:tcBorders>
              <w:top w:val="single" w:sz="4" w:space="0" w:color="auto"/>
              <w:left w:val="nil"/>
              <w:bottom w:val="single" w:sz="4" w:space="0" w:color="auto"/>
              <w:right w:val="single" w:sz="4" w:space="0" w:color="auto"/>
            </w:tcBorders>
          </w:tcPr>
          <w:p w14:paraId="56869610" w14:textId="77777777" w:rsidR="00B90F9D" w:rsidRPr="00B90F9D" w:rsidRDefault="00B90F9D" w:rsidP="00B90F9D">
            <w:pPr>
              <w:spacing w:line="278" w:lineRule="auto"/>
              <w:jc w:val="both"/>
              <w:rPr>
                <w:rFonts w:ascii="Times New Roman" w:eastAsia="Aptos" w:hAnsi="Times New Roman" w:cs="Times New Roman"/>
                <w:sz w:val="20"/>
                <w:szCs w:val="20"/>
              </w:rPr>
            </w:pPr>
          </w:p>
        </w:tc>
      </w:tr>
    </w:tbl>
    <w:p w14:paraId="6956C2A2" w14:textId="77777777" w:rsidR="00B90F9D" w:rsidRPr="00B90F9D" w:rsidRDefault="00B90F9D" w:rsidP="00B90F9D">
      <w:pPr>
        <w:spacing w:line="278" w:lineRule="auto"/>
        <w:jc w:val="both"/>
        <w:rPr>
          <w:rFonts w:ascii="Times New Roman" w:eastAsia="Aptos" w:hAnsi="Times New Roman" w:cs="Times New Roman"/>
          <w:sz w:val="24"/>
          <w:szCs w:val="24"/>
        </w:rPr>
      </w:pPr>
    </w:p>
    <w:p w14:paraId="40759D17" w14:textId="77777777" w:rsidR="00B90F9D" w:rsidRPr="00B90F9D" w:rsidRDefault="00B90F9D" w:rsidP="00B90F9D">
      <w:pPr>
        <w:numPr>
          <w:ilvl w:val="1"/>
          <w:numId w:val="34"/>
        </w:numPr>
        <w:spacing w:line="278" w:lineRule="auto"/>
        <w:contextualSpacing/>
        <w:jc w:val="center"/>
        <w:rPr>
          <w:rFonts w:ascii="Times New Roman" w:eastAsia="Aptos" w:hAnsi="Times New Roman" w:cs="Times New Roman"/>
          <w:sz w:val="32"/>
          <w:szCs w:val="32"/>
        </w:rPr>
      </w:pPr>
      <w:r w:rsidRPr="00B90F9D">
        <w:rPr>
          <w:rFonts w:ascii="Times New Roman" w:eastAsia="Times New Roman" w:hAnsi="Times New Roman" w:cs="Times New Roman"/>
          <w:b/>
          <w:bCs/>
          <w:color w:val="000000"/>
          <w:kern w:val="0"/>
          <w:sz w:val="24"/>
          <w:szCs w:val="24"/>
          <w:lang w:eastAsia="en-GB"/>
          <w14:ligatures w14:val="none"/>
        </w:rPr>
        <w:t>Satelitinių (palydovinių) sistemų įkrovimo stotelių privalomieji techniniai reikalavimai</w:t>
      </w:r>
    </w:p>
    <w:tbl>
      <w:tblPr>
        <w:tblW w:w="5077" w:type="pct"/>
        <w:tblLayout w:type="fixed"/>
        <w:tblLook w:val="04A0" w:firstRow="1" w:lastRow="0" w:firstColumn="1" w:lastColumn="0" w:noHBand="0" w:noVBand="1"/>
      </w:tblPr>
      <w:tblGrid>
        <w:gridCol w:w="662"/>
        <w:gridCol w:w="2452"/>
        <w:gridCol w:w="3402"/>
        <w:gridCol w:w="1418"/>
        <w:gridCol w:w="1842"/>
      </w:tblGrid>
      <w:tr w:rsidR="00B90F9D" w:rsidRPr="00B90F9D" w14:paraId="43B6196B" w14:textId="77777777" w:rsidTr="6066E55B">
        <w:trPr>
          <w:trHeight w:val="290"/>
        </w:trPr>
        <w:tc>
          <w:tcPr>
            <w:tcW w:w="339" w:type="pct"/>
            <w:tcBorders>
              <w:top w:val="single" w:sz="4" w:space="0" w:color="auto"/>
              <w:left w:val="single" w:sz="4" w:space="0" w:color="auto"/>
              <w:bottom w:val="single" w:sz="4" w:space="0" w:color="auto"/>
              <w:right w:val="single" w:sz="4" w:space="0" w:color="auto"/>
            </w:tcBorders>
            <w:shd w:val="clear" w:color="auto" w:fill="FCE4D6"/>
            <w:noWrap/>
            <w:vAlign w:val="center"/>
            <w:hideMark/>
          </w:tcPr>
          <w:p w14:paraId="7B1845D5" w14:textId="77777777" w:rsidR="00B90F9D" w:rsidRPr="00B90F9D" w:rsidRDefault="00B90F9D" w:rsidP="00B90F9D">
            <w:pPr>
              <w:spacing w:after="0" w:line="240" w:lineRule="auto"/>
              <w:jc w:val="center"/>
              <w:rPr>
                <w:rFonts w:ascii="Times New Roman" w:eastAsia="Times New Roman" w:hAnsi="Times New Roman" w:cs="Times New Roman"/>
                <w:b/>
                <w:bCs/>
                <w:color w:val="000000"/>
                <w:kern w:val="0"/>
                <w:sz w:val="20"/>
                <w:szCs w:val="20"/>
                <w:lang w:eastAsia="en-GB"/>
                <w14:ligatures w14:val="none"/>
              </w:rPr>
            </w:pPr>
            <w:r w:rsidRPr="00B90F9D">
              <w:rPr>
                <w:rFonts w:ascii="Times New Roman" w:eastAsia="Times New Roman" w:hAnsi="Times New Roman" w:cs="Times New Roman"/>
                <w:b/>
                <w:bCs/>
                <w:color w:val="000000"/>
                <w:kern w:val="0"/>
                <w:sz w:val="20"/>
                <w:szCs w:val="20"/>
                <w:lang w:eastAsia="en-GB"/>
                <w14:ligatures w14:val="none"/>
              </w:rPr>
              <w:t>Nr.</w:t>
            </w:r>
          </w:p>
        </w:tc>
        <w:tc>
          <w:tcPr>
            <w:tcW w:w="1254" w:type="pct"/>
            <w:tcBorders>
              <w:top w:val="single" w:sz="4" w:space="0" w:color="auto"/>
              <w:left w:val="nil"/>
              <w:bottom w:val="single" w:sz="4" w:space="0" w:color="auto"/>
              <w:right w:val="single" w:sz="4" w:space="0" w:color="auto"/>
            </w:tcBorders>
            <w:shd w:val="clear" w:color="auto" w:fill="FCE4D6"/>
            <w:vAlign w:val="center"/>
            <w:hideMark/>
          </w:tcPr>
          <w:p w14:paraId="6D3BEB58" w14:textId="77777777" w:rsidR="00B90F9D" w:rsidRPr="00B90F9D" w:rsidRDefault="00B90F9D" w:rsidP="00B90F9D">
            <w:pPr>
              <w:spacing w:after="0" w:line="240" w:lineRule="auto"/>
              <w:jc w:val="center"/>
              <w:rPr>
                <w:rFonts w:ascii="Times New Roman" w:eastAsia="Times New Roman" w:hAnsi="Times New Roman" w:cs="Times New Roman"/>
                <w:b/>
                <w:bCs/>
                <w:color w:val="000000"/>
                <w:kern w:val="0"/>
                <w:sz w:val="20"/>
                <w:szCs w:val="20"/>
                <w:lang w:eastAsia="en-GB"/>
                <w14:ligatures w14:val="none"/>
              </w:rPr>
            </w:pPr>
            <w:r w:rsidRPr="00B90F9D">
              <w:rPr>
                <w:rFonts w:ascii="Times New Roman" w:eastAsia="Times New Roman" w:hAnsi="Times New Roman" w:cs="Times New Roman"/>
                <w:b/>
                <w:bCs/>
                <w:color w:val="000000"/>
                <w:kern w:val="0"/>
                <w:sz w:val="20"/>
                <w:szCs w:val="20"/>
                <w:lang w:eastAsia="en-GB"/>
                <w14:ligatures w14:val="none"/>
              </w:rPr>
              <w:t>Pavadinimas</w:t>
            </w:r>
          </w:p>
        </w:tc>
        <w:tc>
          <w:tcPr>
            <w:tcW w:w="1740" w:type="pct"/>
            <w:tcBorders>
              <w:top w:val="single" w:sz="4" w:space="0" w:color="auto"/>
              <w:left w:val="nil"/>
              <w:bottom w:val="single" w:sz="4" w:space="0" w:color="auto"/>
              <w:right w:val="single" w:sz="4" w:space="0" w:color="auto"/>
            </w:tcBorders>
            <w:shd w:val="clear" w:color="auto" w:fill="FCE4D6"/>
            <w:noWrap/>
            <w:vAlign w:val="center"/>
            <w:hideMark/>
          </w:tcPr>
          <w:p w14:paraId="2EC08F9F" w14:textId="77777777" w:rsidR="00B90F9D" w:rsidRPr="00B90F9D" w:rsidRDefault="00B90F9D" w:rsidP="00B90F9D">
            <w:pPr>
              <w:spacing w:after="0" w:line="240" w:lineRule="auto"/>
              <w:jc w:val="center"/>
              <w:rPr>
                <w:rFonts w:ascii="Times New Roman" w:eastAsia="Times New Roman" w:hAnsi="Times New Roman" w:cs="Times New Roman"/>
                <w:b/>
                <w:bCs/>
                <w:color w:val="000000"/>
                <w:kern w:val="0"/>
                <w:sz w:val="20"/>
                <w:szCs w:val="20"/>
                <w:lang w:eastAsia="en-GB"/>
                <w14:ligatures w14:val="none"/>
              </w:rPr>
            </w:pPr>
            <w:r w:rsidRPr="00B90F9D">
              <w:rPr>
                <w:rFonts w:ascii="Times New Roman" w:eastAsia="Times New Roman" w:hAnsi="Times New Roman" w:cs="Times New Roman"/>
                <w:b/>
                <w:bCs/>
                <w:color w:val="000000"/>
                <w:kern w:val="0"/>
                <w:sz w:val="20"/>
                <w:szCs w:val="20"/>
                <w:lang w:eastAsia="en-GB"/>
                <w14:ligatures w14:val="none"/>
              </w:rPr>
              <w:t>Reikalavimas</w:t>
            </w:r>
          </w:p>
        </w:tc>
        <w:tc>
          <w:tcPr>
            <w:tcW w:w="725" w:type="pct"/>
            <w:tcBorders>
              <w:top w:val="single" w:sz="4" w:space="0" w:color="auto"/>
              <w:left w:val="nil"/>
              <w:bottom w:val="single" w:sz="4" w:space="0" w:color="auto"/>
              <w:right w:val="single" w:sz="4" w:space="0" w:color="auto"/>
            </w:tcBorders>
            <w:shd w:val="clear" w:color="auto" w:fill="FCE4D6"/>
            <w:vAlign w:val="center"/>
          </w:tcPr>
          <w:p w14:paraId="2C529BF5" w14:textId="77777777" w:rsidR="00B90F9D" w:rsidRPr="00B90F9D" w:rsidRDefault="00B90F9D" w:rsidP="00B90F9D">
            <w:pPr>
              <w:spacing w:after="0" w:line="240" w:lineRule="auto"/>
              <w:jc w:val="center"/>
              <w:rPr>
                <w:rFonts w:ascii="Times New Roman" w:eastAsia="Times New Roman" w:hAnsi="Times New Roman" w:cs="Times New Roman"/>
                <w:b/>
                <w:sz w:val="16"/>
                <w:szCs w:val="16"/>
                <w:lang w:val="en-GB"/>
              </w:rPr>
            </w:pPr>
            <w:r w:rsidRPr="00B90F9D">
              <w:rPr>
                <w:rFonts w:ascii="Times New Roman" w:eastAsia="Times New Roman" w:hAnsi="Times New Roman" w:cs="Times New Roman"/>
                <w:b/>
                <w:sz w:val="16"/>
                <w:szCs w:val="16"/>
                <w:lang w:val="en-GB"/>
              </w:rPr>
              <w:t>Atitiktis reikalavimams TAIP/</w:t>
            </w:r>
          </w:p>
          <w:p w14:paraId="7835CDA2" w14:textId="77777777" w:rsidR="00B90F9D" w:rsidRPr="00B90F9D" w:rsidRDefault="00B90F9D" w:rsidP="00B90F9D">
            <w:pPr>
              <w:spacing w:after="0" w:line="240" w:lineRule="auto"/>
              <w:jc w:val="center"/>
              <w:rPr>
                <w:rFonts w:ascii="Times New Roman" w:eastAsia="Times New Roman" w:hAnsi="Times New Roman" w:cs="Times New Roman"/>
                <w:b/>
                <w:bCs/>
                <w:color w:val="000000"/>
                <w:kern w:val="0"/>
                <w:sz w:val="20"/>
                <w:szCs w:val="20"/>
                <w:lang w:eastAsia="en-GB"/>
                <w14:ligatures w14:val="none"/>
              </w:rPr>
            </w:pPr>
            <w:r w:rsidRPr="00B90F9D">
              <w:rPr>
                <w:rFonts w:ascii="Times New Roman" w:eastAsia="Times New Roman" w:hAnsi="Times New Roman" w:cs="Times New Roman"/>
                <w:b/>
                <w:sz w:val="16"/>
                <w:szCs w:val="16"/>
                <w:lang w:val="en-GB"/>
              </w:rPr>
              <w:t>NE</w:t>
            </w:r>
          </w:p>
        </w:tc>
        <w:tc>
          <w:tcPr>
            <w:tcW w:w="942" w:type="pct"/>
            <w:tcBorders>
              <w:top w:val="single" w:sz="4" w:space="0" w:color="auto"/>
              <w:left w:val="nil"/>
              <w:bottom w:val="single" w:sz="4" w:space="0" w:color="auto"/>
              <w:right w:val="single" w:sz="4" w:space="0" w:color="auto"/>
            </w:tcBorders>
            <w:shd w:val="clear" w:color="auto" w:fill="FCE4D6"/>
            <w:vAlign w:val="center"/>
          </w:tcPr>
          <w:p w14:paraId="431EB291" w14:textId="77777777" w:rsidR="00B90F9D" w:rsidRPr="00B90F9D" w:rsidRDefault="00B90F9D" w:rsidP="00B90F9D">
            <w:pPr>
              <w:suppressLineNumbers/>
              <w:suppressAutoHyphens/>
              <w:spacing w:after="0" w:line="240" w:lineRule="auto"/>
              <w:ind w:right="-30"/>
              <w:contextualSpacing/>
              <w:jc w:val="center"/>
              <w:rPr>
                <w:rFonts w:ascii="Times New Roman" w:eastAsia="Times New Roman" w:hAnsi="Times New Roman" w:cs="Times New Roman"/>
                <w:b/>
                <w:sz w:val="16"/>
                <w:szCs w:val="16"/>
                <w:lang w:val="en-GB"/>
              </w:rPr>
            </w:pPr>
            <w:r w:rsidRPr="00B90F9D">
              <w:rPr>
                <w:rFonts w:ascii="Times New Roman" w:eastAsia="Times New Roman" w:hAnsi="Times New Roman" w:cs="Times New Roman"/>
                <w:b/>
                <w:sz w:val="16"/>
                <w:szCs w:val="16"/>
                <w:lang w:val="en-GB"/>
              </w:rPr>
              <w:t>Konkreti pasiūlymo reikšmė ir/ar papildoma informacija, nuoroda į dokumentą</w:t>
            </w:r>
          </w:p>
          <w:p w14:paraId="0BB5421D" w14:textId="77777777" w:rsidR="00B90F9D" w:rsidRPr="00B90F9D" w:rsidRDefault="00B90F9D" w:rsidP="00B90F9D">
            <w:pPr>
              <w:spacing w:after="0" w:line="240" w:lineRule="auto"/>
              <w:jc w:val="center"/>
              <w:rPr>
                <w:rFonts w:ascii="Times New Roman" w:eastAsia="Times New Roman" w:hAnsi="Times New Roman" w:cs="Times New Roman"/>
                <w:b/>
                <w:bCs/>
                <w:color w:val="000000"/>
                <w:kern w:val="0"/>
                <w:sz w:val="20"/>
                <w:szCs w:val="20"/>
                <w:lang w:eastAsia="en-GB"/>
                <w14:ligatures w14:val="none"/>
              </w:rPr>
            </w:pPr>
            <w:r w:rsidRPr="00B90F9D">
              <w:rPr>
                <w:rFonts w:ascii="Times New Roman" w:eastAsia="Times New Roman" w:hAnsi="Times New Roman" w:cs="Times New Roman"/>
                <w:b/>
                <w:sz w:val="16"/>
                <w:szCs w:val="16"/>
                <w:lang w:val="en-GB"/>
              </w:rPr>
              <w:t>(kur reikalinga)</w:t>
            </w:r>
          </w:p>
        </w:tc>
      </w:tr>
      <w:tr w:rsidR="00B90F9D" w:rsidRPr="00B90F9D" w14:paraId="254FE06F" w14:textId="77777777" w:rsidTr="6066E55B">
        <w:trPr>
          <w:trHeight w:val="416"/>
        </w:trPr>
        <w:tc>
          <w:tcPr>
            <w:tcW w:w="339" w:type="pct"/>
            <w:tcBorders>
              <w:top w:val="nil"/>
              <w:left w:val="single" w:sz="4" w:space="0" w:color="auto"/>
              <w:bottom w:val="single" w:sz="4" w:space="0" w:color="auto"/>
              <w:right w:val="single" w:sz="4" w:space="0" w:color="auto"/>
            </w:tcBorders>
            <w:hideMark/>
          </w:tcPr>
          <w:p w14:paraId="3BF9F14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w:t>
            </w:r>
          </w:p>
        </w:tc>
        <w:tc>
          <w:tcPr>
            <w:tcW w:w="1254" w:type="pct"/>
            <w:tcBorders>
              <w:top w:val="nil"/>
              <w:left w:val="nil"/>
              <w:bottom w:val="single" w:sz="4" w:space="0" w:color="auto"/>
              <w:right w:val="single" w:sz="4" w:space="0" w:color="auto"/>
            </w:tcBorders>
            <w:hideMark/>
          </w:tcPr>
          <w:p w14:paraId="7EA99DE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Įkrovimo stotelių veikimo sąlygos</w:t>
            </w:r>
          </w:p>
        </w:tc>
        <w:tc>
          <w:tcPr>
            <w:tcW w:w="1740" w:type="pct"/>
            <w:tcBorders>
              <w:top w:val="nil"/>
              <w:left w:val="nil"/>
              <w:bottom w:val="single" w:sz="4" w:space="0" w:color="auto"/>
              <w:right w:val="single" w:sz="4" w:space="0" w:color="auto"/>
            </w:tcBorders>
            <w:hideMark/>
          </w:tcPr>
          <w:p w14:paraId="4C1BD62D"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Visa įranga turi būti satelitinio veikimo tipo ir suderinama su siūlomomis galios spintomis.</w:t>
            </w:r>
          </w:p>
        </w:tc>
        <w:tc>
          <w:tcPr>
            <w:tcW w:w="725" w:type="pct"/>
            <w:tcBorders>
              <w:top w:val="nil"/>
              <w:left w:val="nil"/>
              <w:bottom w:val="single" w:sz="4" w:space="0" w:color="auto"/>
              <w:right w:val="single" w:sz="4" w:space="0" w:color="auto"/>
            </w:tcBorders>
          </w:tcPr>
          <w:p w14:paraId="62F450C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51CC4A6C"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3EFCD72B" w14:textId="77777777" w:rsidTr="6066E55B">
        <w:trPr>
          <w:trHeight w:val="760"/>
        </w:trPr>
        <w:tc>
          <w:tcPr>
            <w:tcW w:w="339" w:type="pct"/>
            <w:tcBorders>
              <w:top w:val="nil"/>
              <w:left w:val="single" w:sz="4" w:space="0" w:color="auto"/>
              <w:bottom w:val="single" w:sz="4" w:space="0" w:color="auto"/>
              <w:right w:val="single" w:sz="4" w:space="0" w:color="auto"/>
            </w:tcBorders>
            <w:hideMark/>
          </w:tcPr>
          <w:p w14:paraId="0461DBF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w:t>
            </w:r>
          </w:p>
        </w:tc>
        <w:tc>
          <w:tcPr>
            <w:tcW w:w="1254" w:type="pct"/>
            <w:tcBorders>
              <w:top w:val="nil"/>
              <w:left w:val="nil"/>
              <w:bottom w:val="single" w:sz="4" w:space="0" w:color="auto"/>
              <w:right w:val="single" w:sz="4" w:space="0" w:color="auto"/>
            </w:tcBorders>
            <w:hideMark/>
          </w:tcPr>
          <w:p w14:paraId="393F695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Įkrovimo stotelių paskirtis</w:t>
            </w:r>
          </w:p>
        </w:tc>
        <w:tc>
          <w:tcPr>
            <w:tcW w:w="1740" w:type="pct"/>
            <w:tcBorders>
              <w:top w:val="nil"/>
              <w:left w:val="nil"/>
              <w:bottom w:val="single" w:sz="4" w:space="0" w:color="auto"/>
              <w:right w:val="single" w:sz="4" w:space="0" w:color="auto"/>
            </w:tcBorders>
            <w:hideMark/>
          </w:tcPr>
          <w:p w14:paraId="50B82E2D"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Visa įranga ir jos komplektuojančios dalys bei komponentai turi būti pritaikyta apimant, bet neapsiribojant, sunkiojo transporto įkrovimu. </w:t>
            </w:r>
          </w:p>
        </w:tc>
        <w:tc>
          <w:tcPr>
            <w:tcW w:w="725" w:type="pct"/>
            <w:tcBorders>
              <w:top w:val="nil"/>
              <w:left w:val="nil"/>
              <w:bottom w:val="single" w:sz="4" w:space="0" w:color="auto"/>
              <w:right w:val="single" w:sz="4" w:space="0" w:color="auto"/>
            </w:tcBorders>
          </w:tcPr>
          <w:p w14:paraId="44D067D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0A2B6CE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01CF6FA0" w14:textId="77777777" w:rsidTr="6066E55B">
        <w:trPr>
          <w:trHeight w:val="782"/>
        </w:trPr>
        <w:tc>
          <w:tcPr>
            <w:tcW w:w="339" w:type="pct"/>
            <w:tcBorders>
              <w:top w:val="single" w:sz="4" w:space="0" w:color="auto"/>
              <w:left w:val="single" w:sz="4" w:space="0" w:color="auto"/>
              <w:bottom w:val="single" w:sz="4" w:space="0" w:color="auto"/>
              <w:right w:val="single" w:sz="4" w:space="0" w:color="auto"/>
            </w:tcBorders>
            <w:hideMark/>
          </w:tcPr>
          <w:p w14:paraId="04D767E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w:t>
            </w:r>
          </w:p>
        </w:tc>
        <w:tc>
          <w:tcPr>
            <w:tcW w:w="1254" w:type="pct"/>
            <w:tcBorders>
              <w:top w:val="single" w:sz="4" w:space="0" w:color="auto"/>
              <w:left w:val="nil"/>
              <w:bottom w:val="single" w:sz="4" w:space="0" w:color="auto"/>
              <w:right w:val="single" w:sz="4" w:space="0" w:color="auto"/>
            </w:tcBorders>
            <w:hideMark/>
          </w:tcPr>
          <w:p w14:paraId="56B92C1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Įrangos krovimo jungties galia per vieną jungtį (veikiant nuolatinio veikimo rėžimu, t.y. ne "boost") </w:t>
            </w:r>
          </w:p>
        </w:tc>
        <w:tc>
          <w:tcPr>
            <w:tcW w:w="1740" w:type="pct"/>
            <w:tcBorders>
              <w:top w:val="single" w:sz="4" w:space="0" w:color="auto"/>
              <w:left w:val="nil"/>
              <w:bottom w:val="single" w:sz="4" w:space="0" w:color="auto"/>
              <w:right w:val="single" w:sz="4" w:space="0" w:color="auto"/>
            </w:tcBorders>
            <w:hideMark/>
          </w:tcPr>
          <w:p w14:paraId="18DCF97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Vienos įkrovimo jungties įkrovimo srovės dydis nuolatinio veikimo režime≥ 249 Ampero.</w:t>
            </w:r>
          </w:p>
        </w:tc>
        <w:tc>
          <w:tcPr>
            <w:tcW w:w="725" w:type="pct"/>
            <w:tcBorders>
              <w:top w:val="single" w:sz="4" w:space="0" w:color="auto"/>
              <w:left w:val="nil"/>
              <w:bottom w:val="single" w:sz="4" w:space="0" w:color="auto"/>
              <w:right w:val="single" w:sz="4" w:space="0" w:color="auto"/>
            </w:tcBorders>
          </w:tcPr>
          <w:p w14:paraId="705A5FC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single" w:sz="4" w:space="0" w:color="auto"/>
              <w:left w:val="nil"/>
              <w:bottom w:val="single" w:sz="4" w:space="0" w:color="auto"/>
              <w:right w:val="single" w:sz="4" w:space="0" w:color="auto"/>
            </w:tcBorders>
          </w:tcPr>
          <w:p w14:paraId="56186B0B"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1663E869" w14:textId="77777777" w:rsidTr="6066E55B">
        <w:trPr>
          <w:trHeight w:val="1570"/>
        </w:trPr>
        <w:tc>
          <w:tcPr>
            <w:tcW w:w="339" w:type="pct"/>
            <w:tcBorders>
              <w:top w:val="nil"/>
              <w:left w:val="single" w:sz="4" w:space="0" w:color="auto"/>
              <w:bottom w:val="single" w:sz="4" w:space="0" w:color="auto"/>
              <w:right w:val="single" w:sz="4" w:space="0" w:color="auto"/>
            </w:tcBorders>
            <w:hideMark/>
          </w:tcPr>
          <w:p w14:paraId="0DF9EC7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4</w:t>
            </w:r>
          </w:p>
        </w:tc>
        <w:tc>
          <w:tcPr>
            <w:tcW w:w="1254" w:type="pct"/>
            <w:tcBorders>
              <w:top w:val="nil"/>
              <w:left w:val="nil"/>
              <w:bottom w:val="single" w:sz="4" w:space="0" w:color="auto"/>
              <w:right w:val="single" w:sz="4" w:space="0" w:color="auto"/>
            </w:tcBorders>
            <w:hideMark/>
          </w:tcPr>
          <w:p w14:paraId="47F0A86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Montavimas</w:t>
            </w:r>
          </w:p>
        </w:tc>
        <w:tc>
          <w:tcPr>
            <w:tcW w:w="1740" w:type="pct"/>
            <w:tcBorders>
              <w:top w:val="nil"/>
              <w:left w:val="nil"/>
              <w:bottom w:val="single" w:sz="4" w:space="0" w:color="auto"/>
              <w:right w:val="single" w:sz="4" w:space="0" w:color="auto"/>
            </w:tcBorders>
            <w:hideMark/>
          </w:tcPr>
          <w:p w14:paraId="76798A33" w14:textId="77777777" w:rsidR="00B90F9D" w:rsidRPr="00B90F9D" w:rsidRDefault="00B90F9D" w:rsidP="00B32B85">
            <w:pPr>
              <w:spacing w:after="0" w:line="240" w:lineRule="auto"/>
              <w:jc w:val="both"/>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Įkrovimo stotelės konstrukcija turi būti pritaikyta įrangos įrengimui pagal žemiau nurodytus reikalavimus:</w:t>
            </w:r>
          </w:p>
          <w:p w14:paraId="2FB7C05D" w14:textId="77777777" w:rsidR="00B90F9D" w:rsidRPr="00B90F9D" w:rsidRDefault="00B90F9D" w:rsidP="00B32B85">
            <w:pPr>
              <w:spacing w:after="0" w:line="240" w:lineRule="auto"/>
              <w:jc w:val="both"/>
              <w:rPr>
                <w:rFonts w:ascii="Times New Roman" w:eastAsia="Times New Roman" w:hAnsi="Times New Roman" w:cs="Times New Roman"/>
                <w:sz w:val="20"/>
                <w:szCs w:val="20"/>
                <w:lang w:eastAsia="en-GB"/>
              </w:rPr>
            </w:pPr>
            <w:r w:rsidRPr="00B90F9D">
              <w:rPr>
                <w:rFonts w:ascii="Times New Roman" w:eastAsia="Times New Roman" w:hAnsi="Times New Roman" w:cs="Times New Roman"/>
                <w:kern w:val="0"/>
                <w:sz w:val="20"/>
                <w:szCs w:val="20"/>
                <w:lang w:eastAsia="en-GB"/>
                <w14:ligatures w14:val="none"/>
              </w:rPr>
              <w:t>a) Justiniškių g. 14 – įkrovimo stotelės kabinamos ant esamos stoginės konstrukcijos ir stotelės laikiklio pagal konstrukcinį brėžinį (žiūrėti brėžinį);</w:t>
            </w:r>
            <w:r w:rsidRPr="00B90F9D">
              <w:rPr>
                <w:rFonts w:ascii="Times New Roman" w:eastAsia="Times New Roman" w:hAnsi="Times New Roman" w:cs="Times New Roman"/>
                <w:kern w:val="0"/>
                <w:sz w:val="20"/>
                <w:szCs w:val="20"/>
                <w:lang w:eastAsia="en-GB"/>
                <w14:ligatures w14:val="none"/>
              </w:rPr>
              <w:br/>
              <w:t>b) Verkių g. 52 - įkrovimo stotelės kabinamos ant stotelės laikiklio pagal konstrukcinį brėžinį.</w:t>
            </w:r>
            <w:r w:rsidRPr="00B90F9D">
              <w:rPr>
                <w:rFonts w:ascii="Times New Roman" w:eastAsia="Times New Roman" w:hAnsi="Times New Roman" w:cs="Times New Roman"/>
                <w:kern w:val="0"/>
                <w:sz w:val="20"/>
                <w:szCs w:val="20"/>
                <w:lang w:eastAsia="en-GB"/>
                <w14:ligatures w14:val="none"/>
              </w:rPr>
              <w:br/>
            </w:r>
            <w:r w:rsidRPr="00B90F9D">
              <w:rPr>
                <w:rFonts w:ascii="Times New Roman" w:eastAsia="Times New Roman" w:hAnsi="Times New Roman" w:cs="Times New Roman"/>
                <w:kern w:val="0"/>
                <w:sz w:val="20"/>
                <w:szCs w:val="20"/>
                <w:lang w:eastAsia="en-GB"/>
                <w14:ligatures w14:val="none"/>
              </w:rPr>
              <w:lastRenderedPageBreak/>
              <w:t>C) Žolyno g. 22 - įranga montuojama ant esamos konstrukcijos;</w:t>
            </w:r>
            <w:r w:rsidRPr="00B90F9D">
              <w:rPr>
                <w:rFonts w:ascii="Times New Roman" w:eastAsia="Times New Roman" w:hAnsi="Times New Roman" w:cs="Times New Roman"/>
                <w:kern w:val="0"/>
                <w:sz w:val="20"/>
                <w:szCs w:val="20"/>
                <w:lang w:eastAsia="en-GB"/>
                <w14:ligatures w14:val="none"/>
              </w:rPr>
              <w:br/>
              <w:t>d) Žolyno g. 15 - įkrovimo stotelės kabinamos ant stotelės laikiklio pagal konstrukcinį brėžinį.</w:t>
            </w:r>
          </w:p>
          <w:p w14:paraId="375B70C0" w14:textId="77777777" w:rsidR="00B90F9D" w:rsidRPr="00B90F9D" w:rsidRDefault="00B90F9D" w:rsidP="00B32B85">
            <w:pPr>
              <w:spacing w:after="0" w:line="240" w:lineRule="auto"/>
              <w:jc w:val="both"/>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sz w:val="20"/>
                <w:szCs w:val="20"/>
                <w:lang w:eastAsia="en-GB"/>
              </w:rPr>
              <w:t xml:space="preserve">e) Visi sprendiniai tikslinami prieš montavimo pradžią ir įrangos užsakymą. </w:t>
            </w:r>
          </w:p>
        </w:tc>
        <w:tc>
          <w:tcPr>
            <w:tcW w:w="725" w:type="pct"/>
            <w:tcBorders>
              <w:top w:val="nil"/>
              <w:left w:val="nil"/>
              <w:bottom w:val="single" w:sz="4" w:space="0" w:color="auto"/>
              <w:right w:val="single" w:sz="4" w:space="0" w:color="auto"/>
            </w:tcBorders>
          </w:tcPr>
          <w:p w14:paraId="4A013BBC"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2C5D67CD"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143A2225" w14:textId="77777777" w:rsidTr="6066E55B">
        <w:trPr>
          <w:trHeight w:val="660"/>
        </w:trPr>
        <w:tc>
          <w:tcPr>
            <w:tcW w:w="339" w:type="pct"/>
            <w:tcBorders>
              <w:top w:val="nil"/>
              <w:left w:val="single" w:sz="4" w:space="0" w:color="auto"/>
              <w:bottom w:val="single" w:sz="4" w:space="0" w:color="auto"/>
              <w:right w:val="single" w:sz="4" w:space="0" w:color="auto"/>
            </w:tcBorders>
            <w:hideMark/>
          </w:tcPr>
          <w:p w14:paraId="11D7BBD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5</w:t>
            </w:r>
          </w:p>
        </w:tc>
        <w:tc>
          <w:tcPr>
            <w:tcW w:w="1254" w:type="pct"/>
            <w:tcBorders>
              <w:top w:val="nil"/>
              <w:left w:val="nil"/>
              <w:bottom w:val="single" w:sz="4" w:space="0" w:color="auto"/>
              <w:right w:val="single" w:sz="4" w:space="0" w:color="auto"/>
            </w:tcBorders>
            <w:hideMark/>
          </w:tcPr>
          <w:p w14:paraId="1C4D193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Jungtis (kištuko tipas)</w:t>
            </w:r>
          </w:p>
        </w:tc>
        <w:tc>
          <w:tcPr>
            <w:tcW w:w="1740" w:type="pct"/>
            <w:tcBorders>
              <w:top w:val="nil"/>
              <w:left w:val="nil"/>
              <w:bottom w:val="single" w:sz="4" w:space="0" w:color="auto"/>
              <w:right w:val="single" w:sz="4" w:space="0" w:color="auto"/>
            </w:tcBorders>
            <w:hideMark/>
          </w:tcPr>
          <w:p w14:paraId="54CC4597" w14:textId="77777777" w:rsidR="00B90F9D" w:rsidRPr="00B90F9D" w:rsidRDefault="00B90F9D" w:rsidP="00B90F9D">
            <w:pPr>
              <w:numPr>
                <w:ilvl w:val="0"/>
                <w:numId w:val="32"/>
              </w:numPr>
              <w:spacing w:after="0" w:line="240" w:lineRule="auto"/>
              <w:contextualSpacing/>
              <w:rPr>
                <w:rFonts w:ascii="Times New Roman" w:eastAsia="Times New Roman" w:hAnsi="Times New Roman" w:cs="Times New Roman"/>
                <w:kern w:val="0"/>
                <w:sz w:val="20"/>
                <w:szCs w:val="20"/>
                <w:lang w:val="en-US" w:eastAsia="en-GB"/>
                <w14:ligatures w14:val="none"/>
              </w:rPr>
            </w:pPr>
            <w:r w:rsidRPr="00B90F9D">
              <w:rPr>
                <w:rFonts w:ascii="Times New Roman" w:eastAsia="Times New Roman" w:hAnsi="Times New Roman" w:cs="Times New Roman"/>
                <w:kern w:val="0"/>
                <w:sz w:val="20"/>
                <w:szCs w:val="20"/>
                <w:lang w:val="en-US" w:eastAsia="en-GB"/>
                <w14:ligatures w14:val="none"/>
              </w:rPr>
              <w:t>CCS2 (ang. Combined Charging System) Combo Type 2 tipo įkrovimo lizdas</w:t>
            </w:r>
          </w:p>
          <w:p w14:paraId="3B969510" w14:textId="77777777" w:rsidR="00B90F9D" w:rsidRPr="00B90F9D" w:rsidRDefault="00B90F9D" w:rsidP="00B90F9D">
            <w:pPr>
              <w:numPr>
                <w:ilvl w:val="0"/>
                <w:numId w:val="32"/>
              </w:numPr>
              <w:spacing w:after="0" w:line="240" w:lineRule="auto"/>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Kabelio tipas – integruotas. </w:t>
            </w:r>
          </w:p>
          <w:p w14:paraId="1AE14D2C" w14:textId="77777777" w:rsidR="00B90F9D" w:rsidRPr="00B90F9D" w:rsidRDefault="00B90F9D" w:rsidP="00B90F9D">
            <w:pPr>
              <w:spacing w:after="0" w:line="240" w:lineRule="auto"/>
              <w:ind w:left="720"/>
              <w:contextualSpacing/>
              <w:rPr>
                <w:rFonts w:ascii="Times New Roman" w:eastAsia="Times New Roman" w:hAnsi="Times New Roman" w:cs="Times New Roman"/>
                <w:kern w:val="0"/>
                <w:sz w:val="20"/>
                <w:szCs w:val="20"/>
                <w:lang w:eastAsia="en-GB"/>
                <w14:ligatures w14:val="none"/>
              </w:rPr>
            </w:pPr>
          </w:p>
        </w:tc>
        <w:tc>
          <w:tcPr>
            <w:tcW w:w="725" w:type="pct"/>
            <w:tcBorders>
              <w:top w:val="nil"/>
              <w:left w:val="nil"/>
              <w:bottom w:val="single" w:sz="4" w:space="0" w:color="auto"/>
              <w:right w:val="single" w:sz="4" w:space="0" w:color="auto"/>
            </w:tcBorders>
          </w:tcPr>
          <w:p w14:paraId="505A59F7" w14:textId="77777777" w:rsidR="00B90F9D" w:rsidRPr="00B90F9D" w:rsidRDefault="00B90F9D" w:rsidP="00B90F9D">
            <w:pPr>
              <w:spacing w:after="0" w:line="240" w:lineRule="auto"/>
              <w:ind w:left="720"/>
              <w:contextualSpacing/>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353A2F6C" w14:textId="77777777" w:rsidR="00B90F9D" w:rsidRPr="00B90F9D" w:rsidRDefault="00B90F9D" w:rsidP="00B90F9D">
            <w:pPr>
              <w:spacing w:after="0" w:line="240" w:lineRule="auto"/>
              <w:ind w:left="720"/>
              <w:contextualSpacing/>
              <w:rPr>
                <w:rFonts w:ascii="Times New Roman" w:eastAsia="Times New Roman" w:hAnsi="Times New Roman" w:cs="Times New Roman"/>
                <w:kern w:val="0"/>
                <w:sz w:val="20"/>
                <w:szCs w:val="20"/>
                <w:lang w:eastAsia="en-GB"/>
                <w14:ligatures w14:val="none"/>
              </w:rPr>
            </w:pPr>
          </w:p>
        </w:tc>
      </w:tr>
      <w:tr w:rsidR="00B90F9D" w:rsidRPr="00B90F9D" w14:paraId="45D6EE9B" w14:textId="77777777" w:rsidTr="6066E55B">
        <w:trPr>
          <w:trHeight w:val="660"/>
        </w:trPr>
        <w:tc>
          <w:tcPr>
            <w:tcW w:w="339" w:type="pct"/>
            <w:tcBorders>
              <w:top w:val="nil"/>
              <w:left w:val="single" w:sz="4" w:space="0" w:color="auto"/>
              <w:bottom w:val="single" w:sz="4" w:space="0" w:color="auto"/>
              <w:right w:val="single" w:sz="4" w:space="0" w:color="auto"/>
            </w:tcBorders>
            <w:hideMark/>
          </w:tcPr>
          <w:p w14:paraId="153CAC1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6</w:t>
            </w:r>
          </w:p>
        </w:tc>
        <w:tc>
          <w:tcPr>
            <w:tcW w:w="1254" w:type="pct"/>
            <w:tcBorders>
              <w:top w:val="nil"/>
              <w:left w:val="nil"/>
              <w:bottom w:val="single" w:sz="4" w:space="0" w:color="auto"/>
              <w:right w:val="single" w:sz="4" w:space="0" w:color="auto"/>
            </w:tcBorders>
            <w:hideMark/>
          </w:tcPr>
          <w:p w14:paraId="53A31FEF"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Kabelio ilgis ir amperažas</w:t>
            </w:r>
          </w:p>
        </w:tc>
        <w:tc>
          <w:tcPr>
            <w:tcW w:w="1740" w:type="pct"/>
            <w:tcBorders>
              <w:top w:val="nil"/>
              <w:left w:val="nil"/>
              <w:bottom w:val="single" w:sz="4" w:space="0" w:color="auto"/>
              <w:right w:val="single" w:sz="4" w:space="0" w:color="auto"/>
            </w:tcBorders>
            <w:hideMark/>
          </w:tcPr>
          <w:p w14:paraId="340D006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a) 7 metrai ±5%.  Kabelio ilgis matuojamas nuo įkrovimo stotelės korpuso išorinės jungties iki jungties (rozetės) rankenos pradžios.</w:t>
            </w:r>
          </w:p>
          <w:p w14:paraId="71D5041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b) Kabelio galia  ≥ 300 amperų.</w:t>
            </w:r>
          </w:p>
        </w:tc>
        <w:tc>
          <w:tcPr>
            <w:tcW w:w="725" w:type="pct"/>
            <w:tcBorders>
              <w:top w:val="nil"/>
              <w:left w:val="nil"/>
              <w:bottom w:val="single" w:sz="4" w:space="0" w:color="auto"/>
              <w:right w:val="single" w:sz="4" w:space="0" w:color="auto"/>
            </w:tcBorders>
          </w:tcPr>
          <w:p w14:paraId="140B120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07BF02B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31B37BC4" w14:textId="77777777" w:rsidTr="6066E55B">
        <w:trPr>
          <w:trHeight w:val="320"/>
        </w:trPr>
        <w:tc>
          <w:tcPr>
            <w:tcW w:w="339" w:type="pct"/>
            <w:tcBorders>
              <w:top w:val="nil"/>
              <w:left w:val="single" w:sz="4" w:space="0" w:color="auto"/>
              <w:bottom w:val="single" w:sz="4" w:space="0" w:color="auto"/>
              <w:right w:val="single" w:sz="4" w:space="0" w:color="auto"/>
            </w:tcBorders>
            <w:hideMark/>
          </w:tcPr>
          <w:p w14:paraId="618C93E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7</w:t>
            </w:r>
          </w:p>
        </w:tc>
        <w:tc>
          <w:tcPr>
            <w:tcW w:w="1254" w:type="pct"/>
            <w:tcBorders>
              <w:top w:val="nil"/>
              <w:left w:val="nil"/>
              <w:bottom w:val="nil"/>
              <w:right w:val="nil"/>
            </w:tcBorders>
            <w:vAlign w:val="bottom"/>
            <w:hideMark/>
          </w:tcPr>
          <w:p w14:paraId="691254A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Ethernet</w:t>
            </w:r>
          </w:p>
        </w:tc>
        <w:tc>
          <w:tcPr>
            <w:tcW w:w="1740" w:type="pct"/>
            <w:tcBorders>
              <w:top w:val="nil"/>
              <w:left w:val="single" w:sz="4" w:space="0" w:color="auto"/>
              <w:bottom w:val="single" w:sz="4" w:space="0" w:color="auto"/>
              <w:right w:val="single" w:sz="4" w:space="0" w:color="auto"/>
            </w:tcBorders>
            <w:hideMark/>
          </w:tcPr>
          <w:p w14:paraId="7F46D87E"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RJ45, IEEE 802.3/802.3u</w:t>
            </w:r>
          </w:p>
        </w:tc>
        <w:tc>
          <w:tcPr>
            <w:tcW w:w="725" w:type="pct"/>
            <w:tcBorders>
              <w:top w:val="nil"/>
              <w:left w:val="single" w:sz="4" w:space="0" w:color="auto"/>
              <w:bottom w:val="single" w:sz="4" w:space="0" w:color="auto"/>
              <w:right w:val="single" w:sz="4" w:space="0" w:color="auto"/>
            </w:tcBorders>
          </w:tcPr>
          <w:p w14:paraId="5BEC58B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single" w:sz="4" w:space="0" w:color="auto"/>
              <w:bottom w:val="single" w:sz="4" w:space="0" w:color="auto"/>
              <w:right w:val="single" w:sz="4" w:space="0" w:color="auto"/>
            </w:tcBorders>
          </w:tcPr>
          <w:p w14:paraId="1513BFD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2F7861EF" w14:textId="77777777" w:rsidTr="6066E55B">
        <w:trPr>
          <w:trHeight w:val="300"/>
        </w:trPr>
        <w:tc>
          <w:tcPr>
            <w:tcW w:w="339" w:type="pct"/>
            <w:tcBorders>
              <w:top w:val="nil"/>
              <w:left w:val="single" w:sz="4" w:space="0" w:color="auto"/>
              <w:bottom w:val="single" w:sz="4" w:space="0" w:color="auto"/>
              <w:right w:val="single" w:sz="4" w:space="0" w:color="auto"/>
            </w:tcBorders>
            <w:hideMark/>
          </w:tcPr>
          <w:p w14:paraId="4D9FCDD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8</w:t>
            </w:r>
          </w:p>
        </w:tc>
        <w:tc>
          <w:tcPr>
            <w:tcW w:w="1254" w:type="pct"/>
            <w:tcBorders>
              <w:top w:val="single" w:sz="4" w:space="0" w:color="auto"/>
              <w:left w:val="nil"/>
              <w:bottom w:val="single" w:sz="4" w:space="0" w:color="auto"/>
              <w:right w:val="single" w:sz="4" w:space="0" w:color="auto"/>
            </w:tcBorders>
            <w:hideMark/>
          </w:tcPr>
          <w:p w14:paraId="06A7ACF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OCPP</w:t>
            </w:r>
          </w:p>
        </w:tc>
        <w:tc>
          <w:tcPr>
            <w:tcW w:w="1740" w:type="pct"/>
            <w:tcBorders>
              <w:top w:val="nil"/>
              <w:left w:val="nil"/>
              <w:bottom w:val="single" w:sz="4" w:space="0" w:color="auto"/>
              <w:right w:val="single" w:sz="4" w:space="0" w:color="auto"/>
            </w:tcBorders>
            <w:hideMark/>
          </w:tcPr>
          <w:p w14:paraId="69A216C7" w14:textId="77777777" w:rsidR="00B90F9D" w:rsidRPr="00B90F9D" w:rsidRDefault="00B90F9D" w:rsidP="00B90F9D">
            <w:pPr>
              <w:spacing w:after="0" w:line="240" w:lineRule="auto"/>
              <w:rPr>
                <w:rFonts w:ascii="Times New Roman" w:eastAsia="Times New Roman" w:hAnsi="Times New Roman" w:cs="Times New Roman"/>
                <w:color w:val="EE0000"/>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1.6j arba 2.0.1. Atsiradus galimybei ir gamintojui įsivedus 2.X įrangos atnaujinimą Tiekėjas privalo nuotoliu atlikti atnaujinimus nuotoliu nemokamai.</w:t>
            </w:r>
          </w:p>
        </w:tc>
        <w:tc>
          <w:tcPr>
            <w:tcW w:w="725" w:type="pct"/>
            <w:tcBorders>
              <w:top w:val="nil"/>
              <w:left w:val="nil"/>
              <w:bottom w:val="single" w:sz="4" w:space="0" w:color="auto"/>
              <w:right w:val="single" w:sz="4" w:space="0" w:color="auto"/>
            </w:tcBorders>
          </w:tcPr>
          <w:p w14:paraId="0A50B4D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5536B98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5A08D0F8" w14:textId="77777777" w:rsidTr="6066E55B">
        <w:trPr>
          <w:trHeight w:val="970"/>
        </w:trPr>
        <w:tc>
          <w:tcPr>
            <w:tcW w:w="339" w:type="pct"/>
            <w:tcBorders>
              <w:top w:val="nil"/>
              <w:left w:val="single" w:sz="4" w:space="0" w:color="auto"/>
              <w:bottom w:val="single" w:sz="4" w:space="0" w:color="auto"/>
              <w:right w:val="single" w:sz="4" w:space="0" w:color="auto"/>
            </w:tcBorders>
            <w:hideMark/>
          </w:tcPr>
          <w:p w14:paraId="3851EB4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9</w:t>
            </w:r>
          </w:p>
        </w:tc>
        <w:tc>
          <w:tcPr>
            <w:tcW w:w="1254" w:type="pct"/>
            <w:tcBorders>
              <w:top w:val="nil"/>
              <w:left w:val="nil"/>
              <w:bottom w:val="single" w:sz="4" w:space="0" w:color="auto"/>
              <w:right w:val="single" w:sz="4" w:space="0" w:color="auto"/>
            </w:tcBorders>
            <w:hideMark/>
          </w:tcPr>
          <w:p w14:paraId="39BB303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Apsaugos reikalavimai </w:t>
            </w:r>
          </w:p>
        </w:tc>
        <w:tc>
          <w:tcPr>
            <w:tcW w:w="1740" w:type="pct"/>
            <w:tcBorders>
              <w:top w:val="nil"/>
              <w:left w:val="nil"/>
              <w:bottom w:val="single" w:sz="4" w:space="0" w:color="auto"/>
              <w:right w:val="single" w:sz="4" w:space="0" w:color="auto"/>
            </w:tcBorders>
            <w:hideMark/>
          </w:tcPr>
          <w:p w14:paraId="5D35CE1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Turi atitikti ne žemesnius (arba lygu)  nei nurodyti reikalavimai:</w:t>
            </w:r>
            <w:r w:rsidRPr="00B90F9D">
              <w:rPr>
                <w:rFonts w:ascii="Times New Roman" w:eastAsia="Times New Roman" w:hAnsi="Times New Roman" w:cs="Times New Roman"/>
                <w:kern w:val="0"/>
                <w:sz w:val="20"/>
                <w:szCs w:val="20"/>
                <w:lang w:eastAsia="en-GB"/>
                <w14:ligatures w14:val="none"/>
              </w:rPr>
              <w:br/>
              <w:t>1. IP54;</w:t>
            </w:r>
            <w:r w:rsidRPr="00B90F9D">
              <w:rPr>
                <w:rFonts w:ascii="Times New Roman" w:eastAsia="Times New Roman" w:hAnsi="Times New Roman" w:cs="Times New Roman"/>
                <w:kern w:val="0"/>
                <w:sz w:val="20"/>
                <w:szCs w:val="20"/>
                <w:lang w:eastAsia="en-GB"/>
                <w14:ligatures w14:val="none"/>
              </w:rPr>
              <w:br/>
              <w:t>2. IK10.</w:t>
            </w:r>
          </w:p>
        </w:tc>
        <w:tc>
          <w:tcPr>
            <w:tcW w:w="725" w:type="pct"/>
            <w:tcBorders>
              <w:top w:val="nil"/>
              <w:left w:val="nil"/>
              <w:bottom w:val="single" w:sz="4" w:space="0" w:color="auto"/>
              <w:right w:val="single" w:sz="4" w:space="0" w:color="auto"/>
            </w:tcBorders>
          </w:tcPr>
          <w:p w14:paraId="74309BA6"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07D0383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4DDC4C4E" w14:textId="77777777" w:rsidTr="6066E55B">
        <w:trPr>
          <w:trHeight w:val="690"/>
        </w:trPr>
        <w:tc>
          <w:tcPr>
            <w:tcW w:w="339" w:type="pct"/>
            <w:tcBorders>
              <w:top w:val="nil"/>
              <w:left w:val="single" w:sz="4" w:space="0" w:color="auto"/>
              <w:bottom w:val="single" w:sz="4" w:space="0" w:color="auto"/>
              <w:right w:val="single" w:sz="4" w:space="0" w:color="auto"/>
            </w:tcBorders>
            <w:hideMark/>
          </w:tcPr>
          <w:p w14:paraId="1F45AF2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10</w:t>
            </w:r>
          </w:p>
        </w:tc>
        <w:tc>
          <w:tcPr>
            <w:tcW w:w="1254" w:type="pct"/>
            <w:tcBorders>
              <w:top w:val="nil"/>
              <w:left w:val="nil"/>
              <w:bottom w:val="single" w:sz="4" w:space="0" w:color="auto"/>
              <w:right w:val="single" w:sz="4" w:space="0" w:color="auto"/>
            </w:tcBorders>
            <w:hideMark/>
          </w:tcPr>
          <w:p w14:paraId="4F5C7A8D"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Apsaugos reikalavimai </w:t>
            </w:r>
          </w:p>
        </w:tc>
        <w:tc>
          <w:tcPr>
            <w:tcW w:w="1740" w:type="pct"/>
            <w:tcBorders>
              <w:top w:val="nil"/>
              <w:left w:val="nil"/>
              <w:bottom w:val="single" w:sz="4" w:space="0" w:color="auto"/>
              <w:right w:val="single" w:sz="4" w:space="0" w:color="auto"/>
            </w:tcBorders>
            <w:hideMark/>
          </w:tcPr>
          <w:p w14:paraId="29D64CD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Įranga bus eksploatuojama po atviru dangumi. Įranga turi atitikti nepertraukiamo veikimo sąlygas po atviru dangumi.</w:t>
            </w:r>
          </w:p>
        </w:tc>
        <w:tc>
          <w:tcPr>
            <w:tcW w:w="725" w:type="pct"/>
            <w:tcBorders>
              <w:top w:val="nil"/>
              <w:left w:val="nil"/>
              <w:bottom w:val="single" w:sz="4" w:space="0" w:color="auto"/>
              <w:right w:val="single" w:sz="4" w:space="0" w:color="auto"/>
            </w:tcBorders>
          </w:tcPr>
          <w:p w14:paraId="1D4E90E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6A18A0C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19A01011" w14:textId="77777777" w:rsidTr="6066E55B">
        <w:trPr>
          <w:trHeight w:val="410"/>
        </w:trPr>
        <w:tc>
          <w:tcPr>
            <w:tcW w:w="339" w:type="pct"/>
            <w:tcBorders>
              <w:top w:val="nil"/>
              <w:left w:val="single" w:sz="4" w:space="0" w:color="auto"/>
              <w:bottom w:val="single" w:sz="4" w:space="0" w:color="auto"/>
              <w:right w:val="single" w:sz="4" w:space="0" w:color="auto"/>
            </w:tcBorders>
            <w:hideMark/>
          </w:tcPr>
          <w:p w14:paraId="176822A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11</w:t>
            </w:r>
          </w:p>
        </w:tc>
        <w:tc>
          <w:tcPr>
            <w:tcW w:w="1254" w:type="pct"/>
            <w:tcBorders>
              <w:top w:val="nil"/>
              <w:left w:val="nil"/>
              <w:bottom w:val="single" w:sz="4" w:space="0" w:color="auto"/>
              <w:right w:val="single" w:sz="4" w:space="0" w:color="auto"/>
            </w:tcBorders>
            <w:hideMark/>
          </w:tcPr>
          <w:p w14:paraId="1106441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Reikalavimas kabeliui ir jungčiai</w:t>
            </w:r>
          </w:p>
        </w:tc>
        <w:tc>
          <w:tcPr>
            <w:tcW w:w="1740" w:type="pct"/>
            <w:tcBorders>
              <w:top w:val="nil"/>
              <w:left w:val="nil"/>
              <w:bottom w:val="single" w:sz="4" w:space="0" w:color="auto"/>
              <w:right w:val="single" w:sz="4" w:space="0" w:color="auto"/>
            </w:tcBorders>
            <w:hideMark/>
          </w:tcPr>
          <w:p w14:paraId="386F4E5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Ne mažiau (arba lygu) kaip IP 54</w:t>
            </w:r>
          </w:p>
        </w:tc>
        <w:tc>
          <w:tcPr>
            <w:tcW w:w="725" w:type="pct"/>
            <w:tcBorders>
              <w:top w:val="nil"/>
              <w:left w:val="nil"/>
              <w:bottom w:val="single" w:sz="4" w:space="0" w:color="auto"/>
              <w:right w:val="single" w:sz="4" w:space="0" w:color="auto"/>
            </w:tcBorders>
          </w:tcPr>
          <w:p w14:paraId="211D68F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00500A1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4CA9FFE4" w14:textId="77777777" w:rsidTr="6066E55B">
        <w:trPr>
          <w:trHeight w:val="1270"/>
        </w:trPr>
        <w:tc>
          <w:tcPr>
            <w:tcW w:w="339" w:type="pct"/>
            <w:tcBorders>
              <w:top w:val="nil"/>
              <w:left w:val="single" w:sz="4" w:space="0" w:color="auto"/>
              <w:bottom w:val="single" w:sz="4" w:space="0" w:color="auto"/>
              <w:right w:val="single" w:sz="4" w:space="0" w:color="auto"/>
            </w:tcBorders>
            <w:hideMark/>
          </w:tcPr>
          <w:p w14:paraId="2C950B6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12.1</w:t>
            </w:r>
          </w:p>
        </w:tc>
        <w:tc>
          <w:tcPr>
            <w:tcW w:w="1254" w:type="pct"/>
            <w:tcBorders>
              <w:top w:val="nil"/>
              <w:left w:val="nil"/>
              <w:bottom w:val="single" w:sz="4" w:space="0" w:color="auto"/>
              <w:right w:val="single" w:sz="4" w:space="0" w:color="auto"/>
            </w:tcBorders>
            <w:hideMark/>
          </w:tcPr>
          <w:p w14:paraId="6CE2811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Jungties reikalavimai</w:t>
            </w:r>
          </w:p>
        </w:tc>
        <w:tc>
          <w:tcPr>
            <w:tcW w:w="1740" w:type="pct"/>
            <w:tcBorders>
              <w:top w:val="nil"/>
              <w:left w:val="nil"/>
              <w:bottom w:val="single" w:sz="4" w:space="0" w:color="auto"/>
              <w:right w:val="single" w:sz="4" w:space="0" w:color="auto"/>
            </w:tcBorders>
            <w:hideMark/>
          </w:tcPr>
          <w:p w14:paraId="487EBD7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Turi būti sertifikuota ir atitikti ne žemesnius  (arba lygu) reikalavimus: </w:t>
            </w:r>
            <w:r w:rsidRPr="00B90F9D">
              <w:rPr>
                <w:rFonts w:ascii="Times New Roman" w:eastAsia="Times New Roman" w:hAnsi="Times New Roman" w:cs="Times New Roman"/>
                <w:kern w:val="0"/>
                <w:sz w:val="20"/>
                <w:szCs w:val="20"/>
                <w:lang w:eastAsia="en-GB"/>
                <w14:ligatures w14:val="none"/>
              </w:rPr>
              <w:br/>
              <w:t xml:space="preserve">1)DIN 70121:2012; </w:t>
            </w:r>
            <w:r w:rsidRPr="00B90F9D">
              <w:rPr>
                <w:rFonts w:ascii="Times New Roman" w:eastAsia="Times New Roman" w:hAnsi="Times New Roman" w:cs="Times New Roman"/>
                <w:kern w:val="0"/>
                <w:sz w:val="20"/>
                <w:szCs w:val="20"/>
                <w:lang w:eastAsia="en-GB"/>
                <w14:ligatures w14:val="none"/>
              </w:rPr>
              <w:br/>
              <w:t>2)ISO 15118-1:2013;</w:t>
            </w:r>
            <w:r w:rsidRPr="00B90F9D">
              <w:rPr>
                <w:rFonts w:ascii="Times New Roman" w:eastAsia="Times New Roman" w:hAnsi="Times New Roman" w:cs="Times New Roman"/>
                <w:kern w:val="0"/>
                <w:sz w:val="20"/>
                <w:szCs w:val="20"/>
                <w:lang w:eastAsia="en-GB"/>
                <w14:ligatures w14:val="none"/>
              </w:rPr>
              <w:br/>
              <w:t>3) IEC 62196-3</w:t>
            </w:r>
          </w:p>
        </w:tc>
        <w:tc>
          <w:tcPr>
            <w:tcW w:w="725" w:type="pct"/>
            <w:tcBorders>
              <w:top w:val="nil"/>
              <w:left w:val="nil"/>
              <w:bottom w:val="single" w:sz="4" w:space="0" w:color="auto"/>
              <w:right w:val="single" w:sz="4" w:space="0" w:color="auto"/>
            </w:tcBorders>
          </w:tcPr>
          <w:p w14:paraId="4136AEE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69DFE03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0D077467" w14:textId="77777777" w:rsidTr="6066E55B">
        <w:trPr>
          <w:trHeight w:val="1054"/>
        </w:trPr>
        <w:tc>
          <w:tcPr>
            <w:tcW w:w="339" w:type="pct"/>
            <w:tcBorders>
              <w:top w:val="nil"/>
              <w:left w:val="single" w:sz="4" w:space="0" w:color="auto"/>
              <w:bottom w:val="single" w:sz="4" w:space="0" w:color="auto"/>
              <w:right w:val="single" w:sz="4" w:space="0" w:color="auto"/>
            </w:tcBorders>
          </w:tcPr>
          <w:p w14:paraId="30CA9A1B"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12.2</w:t>
            </w:r>
          </w:p>
        </w:tc>
        <w:tc>
          <w:tcPr>
            <w:tcW w:w="1254" w:type="pct"/>
            <w:tcBorders>
              <w:top w:val="nil"/>
              <w:left w:val="nil"/>
              <w:bottom w:val="single" w:sz="4" w:space="0" w:color="auto"/>
              <w:right w:val="single" w:sz="4" w:space="0" w:color="auto"/>
            </w:tcBorders>
          </w:tcPr>
          <w:p w14:paraId="6786D43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Įrangos kompleksinis komunikavimas su transporto priemone</w:t>
            </w:r>
          </w:p>
        </w:tc>
        <w:tc>
          <w:tcPr>
            <w:tcW w:w="1740" w:type="pct"/>
            <w:tcBorders>
              <w:top w:val="nil"/>
              <w:left w:val="nil"/>
              <w:bottom w:val="single" w:sz="4" w:space="0" w:color="auto"/>
              <w:right w:val="single" w:sz="4" w:space="0" w:color="auto"/>
            </w:tcBorders>
          </w:tcPr>
          <w:p w14:paraId="3A8792ED"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Siūloma įranga privalo būti sertifikuota ir atitikti arba viršyti žemiau nurodytus standartus:</w:t>
            </w:r>
            <w:r w:rsidRPr="00B90F9D">
              <w:rPr>
                <w:rFonts w:ascii="Times New Roman" w:eastAsia="Times New Roman" w:hAnsi="Times New Roman" w:cs="Times New Roman"/>
                <w:kern w:val="0"/>
                <w:sz w:val="20"/>
                <w:szCs w:val="20"/>
                <w:lang w:eastAsia="en-GB"/>
                <w14:ligatures w14:val="none"/>
              </w:rPr>
              <w:br/>
              <w:t>1. ISO 15118</w:t>
            </w:r>
            <w:r w:rsidRPr="00B90F9D">
              <w:rPr>
                <w:rFonts w:ascii="Times New Roman" w:eastAsia="Times New Roman" w:hAnsi="Times New Roman" w:cs="Times New Roman"/>
                <w:kern w:val="0"/>
                <w:sz w:val="20"/>
                <w:szCs w:val="20"/>
                <w:lang w:eastAsia="en-GB"/>
                <w14:ligatures w14:val="none"/>
              </w:rPr>
              <w:br/>
              <w:t>2. DIN 70121</w:t>
            </w:r>
          </w:p>
        </w:tc>
        <w:tc>
          <w:tcPr>
            <w:tcW w:w="725" w:type="pct"/>
            <w:tcBorders>
              <w:top w:val="nil"/>
              <w:left w:val="nil"/>
              <w:bottom w:val="single" w:sz="4" w:space="0" w:color="auto"/>
              <w:right w:val="single" w:sz="4" w:space="0" w:color="auto"/>
            </w:tcBorders>
          </w:tcPr>
          <w:p w14:paraId="7E1C653C"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2264B88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0CDB04F8" w14:textId="77777777" w:rsidTr="6066E55B">
        <w:trPr>
          <w:trHeight w:val="558"/>
        </w:trPr>
        <w:tc>
          <w:tcPr>
            <w:tcW w:w="339" w:type="pct"/>
            <w:tcBorders>
              <w:top w:val="nil"/>
              <w:left w:val="single" w:sz="4" w:space="0" w:color="auto"/>
              <w:bottom w:val="single" w:sz="4" w:space="0" w:color="auto"/>
              <w:right w:val="single" w:sz="4" w:space="0" w:color="auto"/>
            </w:tcBorders>
            <w:hideMark/>
          </w:tcPr>
          <w:p w14:paraId="72093BB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13</w:t>
            </w:r>
          </w:p>
        </w:tc>
        <w:tc>
          <w:tcPr>
            <w:tcW w:w="1254" w:type="pct"/>
            <w:tcBorders>
              <w:top w:val="nil"/>
              <w:left w:val="nil"/>
              <w:bottom w:val="single" w:sz="4" w:space="0" w:color="auto"/>
              <w:right w:val="single" w:sz="4" w:space="0" w:color="auto"/>
            </w:tcBorders>
            <w:hideMark/>
          </w:tcPr>
          <w:p w14:paraId="6745442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Reikalavimai jungties autentifikavimui</w:t>
            </w:r>
          </w:p>
        </w:tc>
        <w:tc>
          <w:tcPr>
            <w:tcW w:w="1740" w:type="pct"/>
            <w:tcBorders>
              <w:top w:val="nil"/>
              <w:left w:val="nil"/>
              <w:bottom w:val="single" w:sz="4" w:space="0" w:color="auto"/>
              <w:right w:val="single" w:sz="4" w:space="0" w:color="auto"/>
            </w:tcBorders>
            <w:hideMark/>
          </w:tcPr>
          <w:p w14:paraId="6753A60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Turi būti sertifikuota ir atitikti ne žemesnius  (arba viršyti) reikalavimus: ISO 15118-2</w:t>
            </w:r>
          </w:p>
          <w:p w14:paraId="0F15B7BC"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725" w:type="pct"/>
            <w:tcBorders>
              <w:top w:val="nil"/>
              <w:left w:val="nil"/>
              <w:bottom w:val="single" w:sz="4" w:space="0" w:color="auto"/>
              <w:right w:val="single" w:sz="4" w:space="0" w:color="auto"/>
            </w:tcBorders>
          </w:tcPr>
          <w:p w14:paraId="4F36629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74702226"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52D04892" w14:textId="77777777" w:rsidTr="6066E55B">
        <w:trPr>
          <w:trHeight w:val="300"/>
        </w:trPr>
        <w:tc>
          <w:tcPr>
            <w:tcW w:w="339" w:type="pct"/>
            <w:tcBorders>
              <w:top w:val="nil"/>
              <w:left w:val="single" w:sz="4" w:space="0" w:color="auto"/>
              <w:bottom w:val="single" w:sz="4" w:space="0" w:color="auto"/>
              <w:right w:val="single" w:sz="4" w:space="0" w:color="auto"/>
            </w:tcBorders>
            <w:hideMark/>
          </w:tcPr>
          <w:p w14:paraId="495A46A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14</w:t>
            </w:r>
          </w:p>
        </w:tc>
        <w:tc>
          <w:tcPr>
            <w:tcW w:w="1254" w:type="pct"/>
            <w:tcBorders>
              <w:top w:val="nil"/>
              <w:left w:val="nil"/>
              <w:bottom w:val="single" w:sz="4" w:space="0" w:color="auto"/>
              <w:right w:val="single" w:sz="4" w:space="0" w:color="auto"/>
            </w:tcBorders>
            <w:hideMark/>
          </w:tcPr>
          <w:p w14:paraId="2754729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Jungties sauga</w:t>
            </w:r>
          </w:p>
        </w:tc>
        <w:tc>
          <w:tcPr>
            <w:tcW w:w="1740" w:type="pct"/>
            <w:tcBorders>
              <w:top w:val="nil"/>
              <w:left w:val="nil"/>
              <w:bottom w:val="single" w:sz="4" w:space="0" w:color="auto"/>
              <w:right w:val="single" w:sz="4" w:space="0" w:color="auto"/>
            </w:tcBorders>
            <w:hideMark/>
          </w:tcPr>
          <w:p w14:paraId="6DBCFE7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Kištuko jungčių temperatūros kontrolė</w:t>
            </w:r>
          </w:p>
        </w:tc>
        <w:tc>
          <w:tcPr>
            <w:tcW w:w="725" w:type="pct"/>
            <w:tcBorders>
              <w:top w:val="nil"/>
              <w:left w:val="nil"/>
              <w:bottom w:val="single" w:sz="4" w:space="0" w:color="auto"/>
              <w:right w:val="single" w:sz="4" w:space="0" w:color="auto"/>
            </w:tcBorders>
          </w:tcPr>
          <w:p w14:paraId="067B25D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3D67D12C"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2BC98CCC" w14:textId="77777777" w:rsidTr="6066E55B">
        <w:trPr>
          <w:trHeight w:val="410"/>
        </w:trPr>
        <w:tc>
          <w:tcPr>
            <w:tcW w:w="339" w:type="pct"/>
            <w:tcBorders>
              <w:top w:val="nil"/>
              <w:left w:val="single" w:sz="4" w:space="0" w:color="auto"/>
              <w:bottom w:val="single" w:sz="4" w:space="0" w:color="auto"/>
              <w:right w:val="single" w:sz="4" w:space="0" w:color="auto"/>
            </w:tcBorders>
            <w:hideMark/>
          </w:tcPr>
          <w:p w14:paraId="1B7CDCBD"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15</w:t>
            </w:r>
          </w:p>
        </w:tc>
        <w:tc>
          <w:tcPr>
            <w:tcW w:w="1254" w:type="pct"/>
            <w:tcBorders>
              <w:top w:val="nil"/>
              <w:left w:val="nil"/>
              <w:bottom w:val="single" w:sz="4" w:space="0" w:color="auto"/>
              <w:right w:val="single" w:sz="4" w:space="0" w:color="auto"/>
            </w:tcBorders>
            <w:hideMark/>
          </w:tcPr>
          <w:p w14:paraId="202CEE0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Kabelio jungtis prie valdymo bloko</w:t>
            </w:r>
          </w:p>
        </w:tc>
        <w:tc>
          <w:tcPr>
            <w:tcW w:w="1740" w:type="pct"/>
            <w:tcBorders>
              <w:top w:val="nil"/>
              <w:left w:val="nil"/>
              <w:bottom w:val="single" w:sz="4" w:space="0" w:color="auto"/>
              <w:right w:val="single" w:sz="4" w:space="0" w:color="auto"/>
            </w:tcBorders>
            <w:hideMark/>
          </w:tcPr>
          <w:p w14:paraId="76B3E17F"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Turi būti numatyta integruoto keičiamo įkrovimo kabelio opcija.</w:t>
            </w:r>
          </w:p>
        </w:tc>
        <w:tc>
          <w:tcPr>
            <w:tcW w:w="725" w:type="pct"/>
            <w:tcBorders>
              <w:top w:val="nil"/>
              <w:left w:val="nil"/>
              <w:bottom w:val="single" w:sz="4" w:space="0" w:color="auto"/>
              <w:right w:val="single" w:sz="4" w:space="0" w:color="auto"/>
            </w:tcBorders>
          </w:tcPr>
          <w:p w14:paraId="6DDEC15E"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15AD134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2B2A1F0F" w14:textId="77777777" w:rsidTr="6066E55B">
        <w:trPr>
          <w:trHeight w:val="535"/>
        </w:trPr>
        <w:tc>
          <w:tcPr>
            <w:tcW w:w="339" w:type="pct"/>
            <w:tcBorders>
              <w:top w:val="nil"/>
              <w:left w:val="single" w:sz="4" w:space="0" w:color="auto"/>
              <w:bottom w:val="single" w:sz="4" w:space="0" w:color="auto"/>
              <w:right w:val="single" w:sz="4" w:space="0" w:color="auto"/>
            </w:tcBorders>
            <w:hideMark/>
          </w:tcPr>
          <w:p w14:paraId="6E2B273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16.1</w:t>
            </w:r>
          </w:p>
        </w:tc>
        <w:tc>
          <w:tcPr>
            <w:tcW w:w="1254" w:type="pct"/>
            <w:tcBorders>
              <w:top w:val="nil"/>
              <w:left w:val="nil"/>
              <w:bottom w:val="single" w:sz="4" w:space="0" w:color="auto"/>
              <w:right w:val="single" w:sz="4" w:space="0" w:color="auto"/>
            </w:tcBorders>
            <w:hideMark/>
          </w:tcPr>
          <w:p w14:paraId="088BDF7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Įtampa</w:t>
            </w:r>
          </w:p>
        </w:tc>
        <w:tc>
          <w:tcPr>
            <w:tcW w:w="1740" w:type="pct"/>
            <w:tcBorders>
              <w:top w:val="nil"/>
              <w:left w:val="nil"/>
              <w:bottom w:val="single" w:sz="4" w:space="0" w:color="auto"/>
              <w:right w:val="single" w:sz="4" w:space="0" w:color="auto"/>
            </w:tcBorders>
            <w:hideMark/>
          </w:tcPr>
          <w:p w14:paraId="7908AF8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Turi būti užtikrinamas veikimas nedaugiau negu viršutinėje riboje 920-1050 VDC ±3%;</w:t>
            </w:r>
          </w:p>
        </w:tc>
        <w:tc>
          <w:tcPr>
            <w:tcW w:w="725" w:type="pct"/>
            <w:tcBorders>
              <w:top w:val="nil"/>
              <w:left w:val="nil"/>
              <w:bottom w:val="single" w:sz="4" w:space="0" w:color="auto"/>
              <w:right w:val="single" w:sz="4" w:space="0" w:color="auto"/>
            </w:tcBorders>
          </w:tcPr>
          <w:p w14:paraId="5D42729B"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593396B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642CCF4D" w14:textId="77777777" w:rsidTr="6066E55B">
        <w:trPr>
          <w:trHeight w:val="543"/>
        </w:trPr>
        <w:tc>
          <w:tcPr>
            <w:tcW w:w="339" w:type="pct"/>
            <w:tcBorders>
              <w:top w:val="nil"/>
              <w:left w:val="single" w:sz="4" w:space="0" w:color="auto"/>
              <w:bottom w:val="single" w:sz="4" w:space="0" w:color="auto"/>
              <w:right w:val="single" w:sz="4" w:space="0" w:color="auto"/>
            </w:tcBorders>
            <w:hideMark/>
          </w:tcPr>
          <w:p w14:paraId="09F652D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16.2</w:t>
            </w:r>
          </w:p>
        </w:tc>
        <w:tc>
          <w:tcPr>
            <w:tcW w:w="1254" w:type="pct"/>
            <w:tcBorders>
              <w:top w:val="nil"/>
              <w:left w:val="nil"/>
              <w:bottom w:val="single" w:sz="4" w:space="0" w:color="auto"/>
              <w:right w:val="single" w:sz="4" w:space="0" w:color="auto"/>
            </w:tcBorders>
            <w:hideMark/>
          </w:tcPr>
          <w:p w14:paraId="49D524D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Integruota šviesinė integracija </w:t>
            </w:r>
          </w:p>
        </w:tc>
        <w:tc>
          <w:tcPr>
            <w:tcW w:w="1740" w:type="pct"/>
            <w:tcBorders>
              <w:top w:val="nil"/>
              <w:left w:val="nil"/>
              <w:bottom w:val="single" w:sz="4" w:space="0" w:color="auto"/>
              <w:right w:val="single" w:sz="4" w:space="0" w:color="auto"/>
            </w:tcBorders>
            <w:hideMark/>
          </w:tcPr>
          <w:p w14:paraId="10F386C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LED tipo šviesinė įkrovimo integracija, parodanti sėkmingą krovimo pradžią arba įkrovimo trikdį. </w:t>
            </w:r>
          </w:p>
        </w:tc>
        <w:tc>
          <w:tcPr>
            <w:tcW w:w="725" w:type="pct"/>
            <w:tcBorders>
              <w:top w:val="nil"/>
              <w:left w:val="nil"/>
              <w:bottom w:val="single" w:sz="4" w:space="0" w:color="auto"/>
              <w:right w:val="single" w:sz="4" w:space="0" w:color="auto"/>
            </w:tcBorders>
          </w:tcPr>
          <w:p w14:paraId="69855F7F"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3CAD6C9E"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45918212" w14:textId="77777777" w:rsidTr="6066E55B">
        <w:trPr>
          <w:trHeight w:val="1892"/>
        </w:trPr>
        <w:tc>
          <w:tcPr>
            <w:tcW w:w="339" w:type="pct"/>
            <w:tcBorders>
              <w:top w:val="nil"/>
              <w:left w:val="single" w:sz="4" w:space="0" w:color="auto"/>
              <w:bottom w:val="single" w:sz="4" w:space="0" w:color="auto"/>
              <w:right w:val="single" w:sz="4" w:space="0" w:color="auto"/>
            </w:tcBorders>
            <w:hideMark/>
          </w:tcPr>
          <w:p w14:paraId="2619980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lastRenderedPageBreak/>
              <w:t>17</w:t>
            </w:r>
          </w:p>
        </w:tc>
        <w:tc>
          <w:tcPr>
            <w:tcW w:w="1254" w:type="pct"/>
            <w:tcBorders>
              <w:top w:val="nil"/>
              <w:left w:val="nil"/>
              <w:bottom w:val="single" w:sz="4" w:space="0" w:color="auto"/>
              <w:right w:val="single" w:sz="4" w:space="0" w:color="auto"/>
            </w:tcBorders>
            <w:hideMark/>
          </w:tcPr>
          <w:p w14:paraId="3EE9792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Įrangos reikalavimai </w:t>
            </w:r>
          </w:p>
        </w:tc>
        <w:tc>
          <w:tcPr>
            <w:tcW w:w="1740" w:type="pct"/>
            <w:tcBorders>
              <w:top w:val="nil"/>
              <w:left w:val="nil"/>
              <w:bottom w:val="single" w:sz="4" w:space="0" w:color="auto"/>
              <w:right w:val="single" w:sz="4" w:space="0" w:color="auto"/>
            </w:tcBorders>
            <w:hideMark/>
          </w:tcPr>
          <w:p w14:paraId="1DDA247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Siūloma įranga privalo būti sertifikuota ir atitikti arba viršyti žemiau nurodytus standartus:</w:t>
            </w:r>
            <w:r w:rsidRPr="00B90F9D">
              <w:rPr>
                <w:rFonts w:ascii="Times New Roman" w:eastAsia="Times New Roman" w:hAnsi="Times New Roman" w:cs="Times New Roman"/>
                <w:kern w:val="0"/>
                <w:sz w:val="20"/>
                <w:szCs w:val="20"/>
                <w:lang w:eastAsia="en-GB"/>
                <w14:ligatures w14:val="none"/>
              </w:rPr>
              <w:br/>
              <w:t>1. IEC 61851-1</w:t>
            </w:r>
            <w:r w:rsidRPr="00B90F9D">
              <w:rPr>
                <w:rFonts w:ascii="Times New Roman" w:eastAsia="Times New Roman" w:hAnsi="Times New Roman" w:cs="Times New Roman"/>
                <w:kern w:val="0"/>
                <w:sz w:val="20"/>
                <w:szCs w:val="20"/>
                <w:lang w:eastAsia="en-GB"/>
                <w14:ligatures w14:val="none"/>
              </w:rPr>
              <w:br/>
              <w:t>2. IEC 61851-23</w:t>
            </w:r>
            <w:r w:rsidRPr="00B90F9D">
              <w:rPr>
                <w:rFonts w:ascii="Times New Roman" w:eastAsia="Times New Roman" w:hAnsi="Times New Roman" w:cs="Times New Roman"/>
                <w:kern w:val="0"/>
                <w:sz w:val="20"/>
                <w:szCs w:val="20"/>
                <w:lang w:eastAsia="en-GB"/>
                <w14:ligatures w14:val="none"/>
              </w:rPr>
              <w:br/>
              <w:t>3. IEC 61851-24</w:t>
            </w:r>
            <w:r w:rsidRPr="00B90F9D">
              <w:rPr>
                <w:rFonts w:ascii="Times New Roman" w:eastAsia="Times New Roman" w:hAnsi="Times New Roman" w:cs="Times New Roman"/>
                <w:kern w:val="0"/>
                <w:sz w:val="20"/>
                <w:szCs w:val="20"/>
                <w:lang w:eastAsia="en-GB"/>
                <w14:ligatures w14:val="none"/>
              </w:rPr>
              <w:br/>
              <w:t>4. IEC 61851-21-2</w:t>
            </w:r>
            <w:r w:rsidRPr="00B90F9D">
              <w:rPr>
                <w:rFonts w:ascii="Times New Roman" w:eastAsia="Times New Roman" w:hAnsi="Times New Roman" w:cs="Times New Roman"/>
                <w:kern w:val="0"/>
                <w:sz w:val="20"/>
                <w:szCs w:val="20"/>
                <w:lang w:eastAsia="en-GB"/>
                <w14:ligatures w14:val="none"/>
              </w:rPr>
              <w:br/>
              <w:t>5. ISO 15118</w:t>
            </w:r>
            <w:r w:rsidRPr="00B90F9D">
              <w:rPr>
                <w:rFonts w:ascii="Times New Roman" w:eastAsia="Times New Roman" w:hAnsi="Times New Roman" w:cs="Times New Roman"/>
                <w:kern w:val="0"/>
                <w:sz w:val="20"/>
                <w:szCs w:val="20"/>
                <w:lang w:eastAsia="en-GB"/>
                <w14:ligatures w14:val="none"/>
              </w:rPr>
              <w:br/>
              <w:t>6. DIN 70121</w:t>
            </w:r>
          </w:p>
        </w:tc>
        <w:tc>
          <w:tcPr>
            <w:tcW w:w="725" w:type="pct"/>
            <w:tcBorders>
              <w:top w:val="nil"/>
              <w:left w:val="nil"/>
              <w:bottom w:val="single" w:sz="4" w:space="0" w:color="auto"/>
              <w:right w:val="single" w:sz="4" w:space="0" w:color="auto"/>
            </w:tcBorders>
          </w:tcPr>
          <w:p w14:paraId="54B4B0E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32F3946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586B247D" w14:textId="77777777" w:rsidTr="6066E55B">
        <w:trPr>
          <w:trHeight w:val="410"/>
        </w:trPr>
        <w:tc>
          <w:tcPr>
            <w:tcW w:w="339" w:type="pct"/>
            <w:tcBorders>
              <w:top w:val="nil"/>
              <w:left w:val="single" w:sz="4" w:space="0" w:color="auto"/>
              <w:bottom w:val="single" w:sz="4" w:space="0" w:color="auto"/>
              <w:right w:val="single" w:sz="4" w:space="0" w:color="auto"/>
            </w:tcBorders>
            <w:hideMark/>
          </w:tcPr>
          <w:p w14:paraId="7A37C50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18</w:t>
            </w:r>
          </w:p>
        </w:tc>
        <w:tc>
          <w:tcPr>
            <w:tcW w:w="1254" w:type="pct"/>
            <w:tcBorders>
              <w:top w:val="nil"/>
              <w:left w:val="nil"/>
              <w:bottom w:val="single" w:sz="4" w:space="0" w:color="auto"/>
              <w:right w:val="single" w:sz="4" w:space="0" w:color="auto"/>
            </w:tcBorders>
            <w:hideMark/>
          </w:tcPr>
          <w:p w14:paraId="488E8B3D"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Sertifikuota</w:t>
            </w:r>
          </w:p>
        </w:tc>
        <w:tc>
          <w:tcPr>
            <w:tcW w:w="1740" w:type="pct"/>
            <w:tcBorders>
              <w:top w:val="nil"/>
              <w:left w:val="nil"/>
              <w:bottom w:val="single" w:sz="4" w:space="0" w:color="auto"/>
              <w:right w:val="single" w:sz="4" w:space="0" w:color="auto"/>
            </w:tcBorders>
            <w:hideMark/>
          </w:tcPr>
          <w:p w14:paraId="1F807A0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Pateikiama gamintojo CE deklaracija</w:t>
            </w:r>
          </w:p>
        </w:tc>
        <w:tc>
          <w:tcPr>
            <w:tcW w:w="725" w:type="pct"/>
            <w:tcBorders>
              <w:top w:val="nil"/>
              <w:left w:val="nil"/>
              <w:bottom w:val="single" w:sz="4" w:space="0" w:color="auto"/>
              <w:right w:val="single" w:sz="4" w:space="0" w:color="auto"/>
            </w:tcBorders>
          </w:tcPr>
          <w:p w14:paraId="1ED53FD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75FF263F"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5EBB6AA8" w14:textId="77777777" w:rsidTr="6066E55B">
        <w:trPr>
          <w:trHeight w:val="410"/>
        </w:trPr>
        <w:tc>
          <w:tcPr>
            <w:tcW w:w="339" w:type="pct"/>
            <w:tcBorders>
              <w:top w:val="nil"/>
              <w:left w:val="single" w:sz="4" w:space="0" w:color="auto"/>
              <w:bottom w:val="single" w:sz="4" w:space="0" w:color="auto"/>
              <w:right w:val="single" w:sz="4" w:space="0" w:color="auto"/>
            </w:tcBorders>
            <w:hideMark/>
          </w:tcPr>
          <w:p w14:paraId="2163B4F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19</w:t>
            </w:r>
          </w:p>
        </w:tc>
        <w:tc>
          <w:tcPr>
            <w:tcW w:w="1254" w:type="pct"/>
            <w:tcBorders>
              <w:top w:val="nil"/>
              <w:left w:val="nil"/>
              <w:bottom w:val="single" w:sz="4" w:space="0" w:color="auto"/>
              <w:right w:val="single" w:sz="4" w:space="0" w:color="auto"/>
            </w:tcBorders>
            <w:hideMark/>
          </w:tcPr>
          <w:p w14:paraId="092139C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Korpuso spalva</w:t>
            </w:r>
          </w:p>
        </w:tc>
        <w:tc>
          <w:tcPr>
            <w:tcW w:w="1740" w:type="pct"/>
            <w:tcBorders>
              <w:top w:val="nil"/>
              <w:left w:val="nil"/>
              <w:bottom w:val="single" w:sz="4" w:space="0" w:color="auto"/>
              <w:right w:val="single" w:sz="4" w:space="0" w:color="auto"/>
            </w:tcBorders>
            <w:hideMark/>
          </w:tcPr>
          <w:p w14:paraId="5AB1371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Standartinės gamintojo spalvos atitinkančios kuo aukštesnius atsparumo aplinkai parametrus. Esant kelioms standartinėms spalvoms turi būti siūloma tamsesnio atspalvio spalva. </w:t>
            </w:r>
          </w:p>
        </w:tc>
        <w:tc>
          <w:tcPr>
            <w:tcW w:w="725" w:type="pct"/>
            <w:tcBorders>
              <w:top w:val="nil"/>
              <w:left w:val="nil"/>
              <w:bottom w:val="single" w:sz="4" w:space="0" w:color="auto"/>
              <w:right w:val="single" w:sz="4" w:space="0" w:color="auto"/>
            </w:tcBorders>
          </w:tcPr>
          <w:p w14:paraId="5B9A697B"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4DCD798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31ABE0EF" w14:textId="77777777" w:rsidTr="6066E55B">
        <w:trPr>
          <w:trHeight w:val="1704"/>
        </w:trPr>
        <w:tc>
          <w:tcPr>
            <w:tcW w:w="339" w:type="pct"/>
            <w:tcBorders>
              <w:top w:val="nil"/>
              <w:left w:val="single" w:sz="4" w:space="0" w:color="auto"/>
              <w:bottom w:val="single" w:sz="4" w:space="0" w:color="auto"/>
              <w:right w:val="single" w:sz="4" w:space="0" w:color="auto"/>
            </w:tcBorders>
            <w:hideMark/>
          </w:tcPr>
          <w:p w14:paraId="56F7A79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20</w:t>
            </w:r>
          </w:p>
        </w:tc>
        <w:tc>
          <w:tcPr>
            <w:tcW w:w="1254" w:type="pct"/>
            <w:tcBorders>
              <w:top w:val="nil"/>
              <w:left w:val="nil"/>
              <w:bottom w:val="single" w:sz="4" w:space="0" w:color="auto"/>
              <w:right w:val="single" w:sz="4" w:space="0" w:color="auto"/>
            </w:tcBorders>
            <w:hideMark/>
          </w:tcPr>
          <w:p w14:paraId="75E52FA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Suderinamumas su dinaminio balansavimo programine įranga</w:t>
            </w:r>
          </w:p>
        </w:tc>
        <w:tc>
          <w:tcPr>
            <w:tcW w:w="1740" w:type="pct"/>
            <w:tcBorders>
              <w:top w:val="nil"/>
              <w:left w:val="nil"/>
              <w:bottom w:val="single" w:sz="4" w:space="0" w:color="auto"/>
              <w:right w:val="single" w:sz="4" w:space="0" w:color="auto"/>
            </w:tcBorders>
            <w:hideMark/>
          </w:tcPr>
          <w:p w14:paraId="74623E22" w14:textId="77777777" w:rsidR="00B90F9D" w:rsidRPr="00B90F9D" w:rsidRDefault="00B90F9D" w:rsidP="00C307AC">
            <w:pPr>
              <w:spacing w:after="0" w:line="240" w:lineRule="auto"/>
              <w:jc w:val="both"/>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Įranga turi būti su derinama su bet kuria Užsakovo pasirinkta dinaminio galios balansavimo programine įranga ir užtikrinti programinės įrangos veikimo funkcionalumą, kuris pateikiamas programinės įrangos aprašymo dalyje. Tiekėjas privalo suteikti visas įmanomas teises, leidžiančias išnaudoti pilną įrangos funkcionalumą be jokių apribojimų vartotojo/naudotojo lygmenyje</w:t>
            </w:r>
          </w:p>
        </w:tc>
        <w:tc>
          <w:tcPr>
            <w:tcW w:w="725" w:type="pct"/>
            <w:tcBorders>
              <w:top w:val="nil"/>
              <w:left w:val="nil"/>
              <w:bottom w:val="single" w:sz="4" w:space="0" w:color="auto"/>
              <w:right w:val="single" w:sz="4" w:space="0" w:color="auto"/>
            </w:tcBorders>
          </w:tcPr>
          <w:p w14:paraId="77F6932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497892FD"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1646478A" w14:textId="77777777" w:rsidTr="6066E55B">
        <w:trPr>
          <w:trHeight w:val="290"/>
        </w:trPr>
        <w:tc>
          <w:tcPr>
            <w:tcW w:w="339" w:type="pct"/>
            <w:tcBorders>
              <w:top w:val="nil"/>
              <w:left w:val="single" w:sz="4" w:space="0" w:color="auto"/>
              <w:bottom w:val="single" w:sz="4" w:space="0" w:color="auto"/>
              <w:right w:val="single" w:sz="4" w:space="0" w:color="auto"/>
            </w:tcBorders>
            <w:hideMark/>
          </w:tcPr>
          <w:p w14:paraId="29E0EF5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21</w:t>
            </w:r>
          </w:p>
        </w:tc>
        <w:tc>
          <w:tcPr>
            <w:tcW w:w="1254" w:type="pct"/>
            <w:tcBorders>
              <w:top w:val="nil"/>
              <w:left w:val="nil"/>
              <w:bottom w:val="single" w:sz="4" w:space="0" w:color="auto"/>
              <w:right w:val="single" w:sz="4" w:space="0" w:color="auto"/>
            </w:tcBorders>
            <w:hideMark/>
          </w:tcPr>
          <w:p w14:paraId="3549BCA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Aptos" w:hAnsi="Times New Roman" w:cs="Times New Roman"/>
                <w:sz w:val="20"/>
                <w:szCs w:val="20"/>
              </w:rPr>
              <w:t>Budėjimo rėžimo suvartojimas</w:t>
            </w:r>
          </w:p>
        </w:tc>
        <w:tc>
          <w:tcPr>
            <w:tcW w:w="1740" w:type="pct"/>
            <w:tcBorders>
              <w:top w:val="nil"/>
              <w:left w:val="nil"/>
              <w:bottom w:val="single" w:sz="4" w:space="0" w:color="auto"/>
              <w:right w:val="single" w:sz="4" w:space="0" w:color="auto"/>
            </w:tcBorders>
            <w:hideMark/>
          </w:tcPr>
          <w:p w14:paraId="68D6744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ne daugiau (arba lygu)  kaip 0.10 kWh ±5%</w:t>
            </w:r>
          </w:p>
        </w:tc>
        <w:tc>
          <w:tcPr>
            <w:tcW w:w="725" w:type="pct"/>
            <w:tcBorders>
              <w:top w:val="nil"/>
              <w:left w:val="nil"/>
              <w:bottom w:val="single" w:sz="4" w:space="0" w:color="auto"/>
              <w:right w:val="single" w:sz="4" w:space="0" w:color="auto"/>
            </w:tcBorders>
          </w:tcPr>
          <w:p w14:paraId="0636E6E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034557CF"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614F7166" w14:textId="77777777" w:rsidTr="6066E55B">
        <w:trPr>
          <w:trHeight w:val="620"/>
        </w:trPr>
        <w:tc>
          <w:tcPr>
            <w:tcW w:w="339" w:type="pct"/>
            <w:tcBorders>
              <w:top w:val="nil"/>
              <w:left w:val="single" w:sz="4" w:space="0" w:color="auto"/>
              <w:bottom w:val="single" w:sz="4" w:space="0" w:color="auto"/>
              <w:right w:val="single" w:sz="4" w:space="0" w:color="auto"/>
            </w:tcBorders>
            <w:hideMark/>
          </w:tcPr>
          <w:p w14:paraId="21333A7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22</w:t>
            </w:r>
          </w:p>
        </w:tc>
        <w:tc>
          <w:tcPr>
            <w:tcW w:w="1254" w:type="pct"/>
            <w:tcBorders>
              <w:top w:val="nil"/>
              <w:left w:val="nil"/>
              <w:bottom w:val="single" w:sz="4" w:space="0" w:color="auto"/>
              <w:right w:val="single" w:sz="4" w:space="0" w:color="auto"/>
            </w:tcBorders>
            <w:hideMark/>
          </w:tcPr>
          <w:p w14:paraId="45570D6C"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Darbinė temperatūra</w:t>
            </w:r>
          </w:p>
        </w:tc>
        <w:tc>
          <w:tcPr>
            <w:tcW w:w="1740" w:type="pct"/>
            <w:tcBorders>
              <w:top w:val="nil"/>
              <w:left w:val="nil"/>
              <w:bottom w:val="single" w:sz="4" w:space="0" w:color="auto"/>
              <w:right w:val="single" w:sz="4" w:space="0" w:color="auto"/>
            </w:tcBorders>
            <w:hideMark/>
          </w:tcPr>
          <w:p w14:paraId="37AABD6E" w14:textId="77777777" w:rsidR="00B90F9D" w:rsidRPr="00B90F9D" w:rsidRDefault="00B90F9D" w:rsidP="00C307AC">
            <w:pPr>
              <w:spacing w:after="0" w:line="240" w:lineRule="auto"/>
              <w:jc w:val="both"/>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Įranga turi užtikrinti veikimą šame temperatūriniame diapozone  (veikti </w:t>
            </w:r>
            <w:r w:rsidRPr="00B90F9D">
              <w:rPr>
                <w:rFonts w:ascii="Times New Roman" w:eastAsia="Aptos" w:hAnsi="Times New Roman" w:cs="Times New Roman"/>
                <w:sz w:val="20"/>
                <w:szCs w:val="20"/>
              </w:rPr>
              <w:t>ne siauresniame diapazone nei)</w:t>
            </w:r>
            <w:r w:rsidRPr="00B90F9D">
              <w:rPr>
                <w:rFonts w:ascii="Times New Roman" w:eastAsia="Times New Roman" w:hAnsi="Times New Roman" w:cs="Times New Roman"/>
                <w:kern w:val="0"/>
                <w:sz w:val="20"/>
                <w:szCs w:val="20"/>
                <w:lang w:eastAsia="en-GB"/>
                <w14:ligatures w14:val="none"/>
              </w:rPr>
              <w:t xml:space="preserve">  nuo −29 iki +49 °C.</w:t>
            </w:r>
          </w:p>
        </w:tc>
        <w:tc>
          <w:tcPr>
            <w:tcW w:w="725" w:type="pct"/>
            <w:tcBorders>
              <w:top w:val="nil"/>
              <w:left w:val="nil"/>
              <w:bottom w:val="single" w:sz="4" w:space="0" w:color="auto"/>
              <w:right w:val="single" w:sz="4" w:space="0" w:color="auto"/>
            </w:tcBorders>
          </w:tcPr>
          <w:p w14:paraId="2C31EC9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124E4F9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32B74EAC" w14:textId="77777777" w:rsidTr="6066E55B">
        <w:trPr>
          <w:trHeight w:val="370"/>
        </w:trPr>
        <w:tc>
          <w:tcPr>
            <w:tcW w:w="339" w:type="pct"/>
            <w:tcBorders>
              <w:top w:val="nil"/>
              <w:left w:val="single" w:sz="4" w:space="0" w:color="auto"/>
              <w:bottom w:val="single" w:sz="4" w:space="0" w:color="auto"/>
              <w:right w:val="single" w:sz="4" w:space="0" w:color="auto"/>
            </w:tcBorders>
            <w:hideMark/>
          </w:tcPr>
          <w:p w14:paraId="3FBE3C5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25</w:t>
            </w:r>
          </w:p>
        </w:tc>
        <w:tc>
          <w:tcPr>
            <w:tcW w:w="1254" w:type="pct"/>
            <w:tcBorders>
              <w:top w:val="nil"/>
              <w:left w:val="nil"/>
              <w:bottom w:val="single" w:sz="4" w:space="0" w:color="auto"/>
              <w:right w:val="single" w:sz="4" w:space="0" w:color="auto"/>
            </w:tcBorders>
            <w:hideMark/>
          </w:tcPr>
          <w:p w14:paraId="001D6066"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Aplinkos drėgnumas</w:t>
            </w:r>
          </w:p>
        </w:tc>
        <w:tc>
          <w:tcPr>
            <w:tcW w:w="1740" w:type="pct"/>
            <w:tcBorders>
              <w:top w:val="nil"/>
              <w:left w:val="nil"/>
              <w:bottom w:val="single" w:sz="4" w:space="0" w:color="auto"/>
              <w:right w:val="single" w:sz="4" w:space="0" w:color="auto"/>
            </w:tcBorders>
            <w:hideMark/>
          </w:tcPr>
          <w:p w14:paraId="0207E28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Įranga turi būti pritaikyta darbui 5–95% santykinėje oro drėgmėje</w:t>
            </w:r>
          </w:p>
        </w:tc>
        <w:tc>
          <w:tcPr>
            <w:tcW w:w="725" w:type="pct"/>
            <w:tcBorders>
              <w:top w:val="nil"/>
              <w:left w:val="nil"/>
              <w:bottom w:val="single" w:sz="4" w:space="0" w:color="auto"/>
              <w:right w:val="single" w:sz="4" w:space="0" w:color="auto"/>
            </w:tcBorders>
          </w:tcPr>
          <w:p w14:paraId="038A14BD"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634A414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171A6BE3" w14:textId="77777777" w:rsidTr="6066E55B">
        <w:trPr>
          <w:trHeight w:val="1040"/>
        </w:trPr>
        <w:tc>
          <w:tcPr>
            <w:tcW w:w="339" w:type="pct"/>
            <w:tcBorders>
              <w:top w:val="nil"/>
              <w:left w:val="single" w:sz="4" w:space="0" w:color="auto"/>
              <w:bottom w:val="single" w:sz="4" w:space="0" w:color="auto"/>
              <w:right w:val="single" w:sz="4" w:space="0" w:color="auto"/>
            </w:tcBorders>
            <w:hideMark/>
          </w:tcPr>
          <w:p w14:paraId="3D51E0AB"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26</w:t>
            </w:r>
          </w:p>
        </w:tc>
        <w:tc>
          <w:tcPr>
            <w:tcW w:w="1254" w:type="pct"/>
            <w:tcBorders>
              <w:top w:val="nil"/>
              <w:left w:val="nil"/>
              <w:bottom w:val="single" w:sz="4" w:space="0" w:color="auto"/>
              <w:right w:val="single" w:sz="4" w:space="0" w:color="auto"/>
            </w:tcBorders>
            <w:hideMark/>
          </w:tcPr>
          <w:p w14:paraId="0924E53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Suderinamumas su įkrovimo stotelėmis</w:t>
            </w:r>
          </w:p>
        </w:tc>
        <w:tc>
          <w:tcPr>
            <w:tcW w:w="1740" w:type="pct"/>
            <w:tcBorders>
              <w:top w:val="single" w:sz="4" w:space="0" w:color="auto"/>
              <w:left w:val="nil"/>
              <w:bottom w:val="single" w:sz="4" w:space="0" w:color="auto"/>
              <w:right w:val="single" w:sz="4" w:space="0" w:color="auto"/>
            </w:tcBorders>
            <w:hideMark/>
          </w:tcPr>
          <w:p w14:paraId="6779B0A3" w14:textId="77777777" w:rsidR="00B90F9D" w:rsidRPr="00B90F9D" w:rsidRDefault="00B90F9D" w:rsidP="00B90F9D">
            <w:pPr>
              <w:spacing w:line="278" w:lineRule="auto"/>
              <w:jc w:val="both"/>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Galios spintos ir įkrovimo stotelės sprendiniai turi būti kompleksiškai suderinti tarpusavyje, turi būti užtikrinti vieningi tarpusavio veikimo algoritmai ir tarpusavio suderinamumas apimant bent neapsiribojant  sklandų veikimą ,  įkrovimą, eksploatacinių signalų perdavimą, jėgos modulių tarpusavio galios dalinimą ir dinaminės galios balansavimo programinės įrangos (užtikrinant techninėje specifikacijos „</w:t>
            </w:r>
            <w:r w:rsidRPr="00B90F9D">
              <w:rPr>
                <w:rFonts w:ascii="Times New Roman" w:eastAsia="Times New Roman" w:hAnsi="Times New Roman" w:cs="Times New Roman"/>
                <w:color w:val="000000"/>
                <w:kern w:val="0"/>
                <w:sz w:val="20"/>
                <w:szCs w:val="20"/>
                <w:lang w:eastAsia="en-GB"/>
                <w14:ligatures w14:val="none"/>
              </w:rPr>
              <w:t>Dinaminio galios balansavimo Programinei įranga“ dalyje keliamus reikalavimus).</w:t>
            </w:r>
            <w:r w:rsidRPr="00B90F9D">
              <w:rPr>
                <w:rFonts w:ascii="Times New Roman" w:eastAsia="Times New Roman" w:hAnsi="Times New Roman" w:cs="Times New Roman"/>
                <w:kern w:val="0"/>
                <w:sz w:val="20"/>
                <w:szCs w:val="20"/>
                <w:lang w:eastAsia="en-GB"/>
                <w14:ligatures w14:val="none"/>
              </w:rPr>
              <w:t xml:space="preserve"> </w:t>
            </w:r>
          </w:p>
        </w:tc>
        <w:tc>
          <w:tcPr>
            <w:tcW w:w="725" w:type="pct"/>
            <w:tcBorders>
              <w:top w:val="single" w:sz="4" w:space="0" w:color="auto"/>
              <w:left w:val="nil"/>
              <w:bottom w:val="single" w:sz="4" w:space="0" w:color="auto"/>
              <w:right w:val="single" w:sz="4" w:space="0" w:color="auto"/>
            </w:tcBorders>
          </w:tcPr>
          <w:p w14:paraId="427A589F" w14:textId="77777777" w:rsidR="00B90F9D" w:rsidRPr="00B90F9D" w:rsidRDefault="00B90F9D" w:rsidP="00B90F9D">
            <w:pPr>
              <w:spacing w:line="278" w:lineRule="auto"/>
              <w:jc w:val="both"/>
              <w:rPr>
                <w:rFonts w:ascii="Times New Roman" w:eastAsia="Times New Roman" w:hAnsi="Times New Roman" w:cs="Times New Roman"/>
                <w:kern w:val="0"/>
                <w:sz w:val="20"/>
                <w:szCs w:val="20"/>
                <w:lang w:eastAsia="en-GB"/>
                <w14:ligatures w14:val="none"/>
              </w:rPr>
            </w:pPr>
          </w:p>
        </w:tc>
        <w:tc>
          <w:tcPr>
            <w:tcW w:w="942" w:type="pct"/>
            <w:tcBorders>
              <w:top w:val="single" w:sz="4" w:space="0" w:color="auto"/>
              <w:left w:val="nil"/>
              <w:bottom w:val="single" w:sz="4" w:space="0" w:color="auto"/>
              <w:right w:val="single" w:sz="4" w:space="0" w:color="auto"/>
            </w:tcBorders>
          </w:tcPr>
          <w:p w14:paraId="6AA6ABD1" w14:textId="77777777" w:rsidR="00B90F9D" w:rsidRPr="00B90F9D" w:rsidRDefault="00B90F9D" w:rsidP="00B90F9D">
            <w:pPr>
              <w:spacing w:line="278" w:lineRule="auto"/>
              <w:jc w:val="both"/>
              <w:rPr>
                <w:rFonts w:ascii="Times New Roman" w:eastAsia="Times New Roman" w:hAnsi="Times New Roman" w:cs="Times New Roman"/>
                <w:kern w:val="0"/>
                <w:sz w:val="20"/>
                <w:szCs w:val="20"/>
                <w:lang w:eastAsia="en-GB"/>
                <w14:ligatures w14:val="none"/>
              </w:rPr>
            </w:pPr>
          </w:p>
        </w:tc>
      </w:tr>
      <w:tr w:rsidR="00B90F9D" w:rsidRPr="00B90F9D" w14:paraId="41DC32DD" w14:textId="77777777" w:rsidTr="6066E55B">
        <w:trPr>
          <w:trHeight w:val="520"/>
        </w:trPr>
        <w:tc>
          <w:tcPr>
            <w:tcW w:w="339" w:type="pct"/>
            <w:tcBorders>
              <w:top w:val="nil"/>
              <w:left w:val="single" w:sz="4" w:space="0" w:color="auto"/>
              <w:bottom w:val="single" w:sz="4" w:space="0" w:color="auto"/>
              <w:right w:val="single" w:sz="4" w:space="0" w:color="auto"/>
            </w:tcBorders>
            <w:hideMark/>
          </w:tcPr>
          <w:p w14:paraId="6BA999B6"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27</w:t>
            </w:r>
          </w:p>
        </w:tc>
        <w:tc>
          <w:tcPr>
            <w:tcW w:w="1254" w:type="pct"/>
            <w:tcBorders>
              <w:top w:val="nil"/>
              <w:left w:val="nil"/>
              <w:bottom w:val="single" w:sz="4" w:space="0" w:color="auto"/>
              <w:right w:val="single" w:sz="4" w:space="0" w:color="auto"/>
            </w:tcBorders>
            <w:hideMark/>
          </w:tcPr>
          <w:p w14:paraId="647AC870"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Minimalus tarnavimo ciklas</w:t>
            </w:r>
          </w:p>
        </w:tc>
        <w:tc>
          <w:tcPr>
            <w:tcW w:w="1740" w:type="pct"/>
            <w:tcBorders>
              <w:top w:val="nil"/>
              <w:left w:val="nil"/>
              <w:bottom w:val="single" w:sz="4" w:space="0" w:color="auto"/>
              <w:right w:val="single" w:sz="4" w:space="0" w:color="auto"/>
            </w:tcBorders>
            <w:hideMark/>
          </w:tcPr>
          <w:p w14:paraId="55684B20"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 xml:space="preserve">1. Atsarginių komplektuojančiųjų dalių tiekimo ir tarnavimo ciklas - nemažiau nei 10 metų nuo įrangos paleidimo į eksploataciją priėmimo-perdavimo momento. </w:t>
            </w:r>
          </w:p>
          <w:p w14:paraId="1D16EDAF"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 xml:space="preserve">2. Įranga turi būti pritaikyta atnaujinimui, pakeičiant jos funkcines </w:t>
            </w:r>
            <w:r w:rsidRPr="00B90F9D">
              <w:rPr>
                <w:rFonts w:ascii="Times New Roman" w:eastAsia="Times New Roman" w:hAnsi="Times New Roman" w:cs="Times New Roman"/>
                <w:color w:val="000000"/>
                <w:kern w:val="0"/>
                <w:sz w:val="20"/>
                <w:szCs w:val="20"/>
                <w:lang w:eastAsia="en-GB"/>
                <w14:ligatures w14:val="none"/>
              </w:rPr>
              <w:lastRenderedPageBreak/>
              <w:t>dalis naujo modelio/kartos dalimis (pvz., galios moduliais), kai tokie išleidžiami. Keitimai gali būti atliekami remonto metu ar tikslingai.</w:t>
            </w:r>
          </w:p>
        </w:tc>
        <w:tc>
          <w:tcPr>
            <w:tcW w:w="725" w:type="pct"/>
            <w:tcBorders>
              <w:top w:val="nil"/>
              <w:left w:val="nil"/>
              <w:bottom w:val="single" w:sz="4" w:space="0" w:color="auto"/>
              <w:right w:val="single" w:sz="4" w:space="0" w:color="auto"/>
            </w:tcBorders>
          </w:tcPr>
          <w:p w14:paraId="13A90B00"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5717A9DC"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r>
      <w:tr w:rsidR="00B90F9D" w:rsidRPr="00B90F9D" w14:paraId="5A4AC57F" w14:textId="77777777" w:rsidTr="6066E55B">
        <w:trPr>
          <w:trHeight w:val="1560"/>
        </w:trPr>
        <w:tc>
          <w:tcPr>
            <w:tcW w:w="339" w:type="pct"/>
            <w:tcBorders>
              <w:top w:val="nil"/>
              <w:left w:val="single" w:sz="4" w:space="0" w:color="auto"/>
              <w:bottom w:val="single" w:sz="4" w:space="0" w:color="auto"/>
              <w:right w:val="single" w:sz="4" w:space="0" w:color="auto"/>
            </w:tcBorders>
            <w:hideMark/>
          </w:tcPr>
          <w:p w14:paraId="37982F3D"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28</w:t>
            </w:r>
          </w:p>
        </w:tc>
        <w:tc>
          <w:tcPr>
            <w:tcW w:w="1254" w:type="pct"/>
            <w:tcBorders>
              <w:top w:val="nil"/>
              <w:left w:val="nil"/>
              <w:bottom w:val="single" w:sz="4" w:space="0" w:color="auto"/>
              <w:right w:val="single" w:sz="4" w:space="0" w:color="auto"/>
            </w:tcBorders>
            <w:hideMark/>
          </w:tcPr>
          <w:p w14:paraId="645900AA"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 xml:space="preserve">Komplektuojamas su krovimo kabelio laikymo sistema </w:t>
            </w:r>
          </w:p>
        </w:tc>
        <w:tc>
          <w:tcPr>
            <w:tcW w:w="1740" w:type="pct"/>
            <w:tcBorders>
              <w:top w:val="nil"/>
              <w:left w:val="nil"/>
              <w:bottom w:val="single" w:sz="4" w:space="0" w:color="auto"/>
              <w:right w:val="single" w:sz="4" w:space="0" w:color="auto"/>
            </w:tcBorders>
            <w:hideMark/>
          </w:tcPr>
          <w:p w14:paraId="457B5ADD" w14:textId="77777777" w:rsidR="00B90F9D" w:rsidRPr="00B90F9D" w:rsidRDefault="00B90F9D" w:rsidP="00B90F9D">
            <w:pPr>
              <w:spacing w:after="0" w:line="240" w:lineRule="auto"/>
              <w:rPr>
                <w:rFonts w:ascii="Times New Roman" w:eastAsia="Times New Roman" w:hAnsi="Times New Roman" w:cs="Times New Roman"/>
                <w:color w:val="000000"/>
                <w:sz w:val="20"/>
                <w:szCs w:val="20"/>
                <w:lang w:eastAsia="en-GB"/>
              </w:rPr>
            </w:pPr>
            <w:r w:rsidRPr="00B90F9D">
              <w:rPr>
                <w:rFonts w:ascii="Times New Roman" w:eastAsia="Times New Roman" w:hAnsi="Times New Roman" w:cs="Times New Roman"/>
                <w:color w:val="000000"/>
                <w:kern w:val="0"/>
                <w:sz w:val="20"/>
                <w:szCs w:val="20"/>
                <w:lang w:eastAsia="en-GB"/>
                <w14:ligatures w14:val="none"/>
              </w:rPr>
              <w:t xml:space="preserve">1. Visais atvejais kabelis nenaudojimo metu (nekraunant) turi neliesti žemės. </w:t>
            </w:r>
          </w:p>
          <w:p w14:paraId="2859B9B6"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 xml:space="preserve">2. Kabelio laikymo sistema turi būti pritaikyta patogiam, darbų saugos reikalavimus atitinkančiam naudojimui. Kabelio laikymo sistemos naudojimas turi būti užtikrintas darbuotojui stovint ant žemės ir nenaudojant jokių papildomų palipimo priemonių. Visi kabelio paėmimo sprendiniai turi būti sumontuoti ant kabelio arba kabelis turi būti sumontuotas specialioje konstrukcijoje.  </w:t>
            </w:r>
          </w:p>
          <w:p w14:paraId="15364466" w14:textId="77777777" w:rsidR="00B90F9D" w:rsidRPr="00B90F9D" w:rsidRDefault="00B90F9D" w:rsidP="00B90F9D">
            <w:pPr>
              <w:spacing w:after="0" w:line="240" w:lineRule="auto"/>
              <w:rPr>
                <w:rFonts w:ascii="Times New Roman" w:eastAsia="Times New Roman" w:hAnsi="Times New Roman" w:cs="Times New Roman"/>
                <w:color w:val="000000"/>
                <w:sz w:val="20"/>
                <w:szCs w:val="20"/>
                <w:lang w:eastAsia="en-GB"/>
              </w:rPr>
            </w:pPr>
            <w:r w:rsidRPr="00B90F9D">
              <w:rPr>
                <w:rFonts w:ascii="Times New Roman" w:eastAsia="Times New Roman" w:hAnsi="Times New Roman" w:cs="Times New Roman"/>
                <w:color w:val="000000"/>
                <w:kern w:val="0"/>
                <w:sz w:val="20"/>
                <w:szCs w:val="20"/>
                <w:lang w:eastAsia="en-GB"/>
                <w14:ligatures w14:val="none"/>
              </w:rPr>
              <w:t>3. Kabelio valdymo sistema (palaikantysis mechanizmas arba pritraukimo ritė) turi užtikrinti ne mažiau kaip 3000 panaudojimo ciklų per standartinį 24 mėn. Garantinį terminą.</w:t>
            </w:r>
          </w:p>
          <w:p w14:paraId="5DEAC941" w14:textId="77777777" w:rsidR="00B90F9D" w:rsidRPr="00B90F9D" w:rsidRDefault="00B90F9D" w:rsidP="00B90F9D">
            <w:pPr>
              <w:spacing w:after="0" w:line="240" w:lineRule="auto"/>
              <w:rPr>
                <w:rFonts w:ascii="Times New Roman" w:eastAsia="Times New Roman" w:hAnsi="Times New Roman" w:cs="Times New Roman"/>
                <w:color w:val="000000"/>
                <w:sz w:val="20"/>
                <w:szCs w:val="20"/>
                <w:lang w:eastAsia="en-GB"/>
              </w:rPr>
            </w:pPr>
            <w:r w:rsidRPr="00B90F9D">
              <w:rPr>
                <w:rFonts w:ascii="Times New Roman" w:eastAsia="Times New Roman" w:hAnsi="Times New Roman" w:cs="Times New Roman"/>
                <w:color w:val="000000"/>
                <w:kern w:val="0"/>
                <w:sz w:val="20"/>
                <w:szCs w:val="20"/>
                <w:lang w:eastAsia="en-GB"/>
                <w14:ligatures w14:val="none"/>
              </w:rPr>
              <w:t>4.   Kabelio laikymo sistema privalo savarankiškai pritraukti kabelį, kad jis neliestų žemės. Naudotojas neturi papildomai užvynioti/uždėti jokių likusių ant žemės kabelio dalių.</w:t>
            </w:r>
          </w:p>
          <w:p w14:paraId="1337B867"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sz w:val="20"/>
                <w:szCs w:val="20"/>
                <w:lang w:eastAsia="en-GB"/>
              </w:rPr>
              <w:t xml:space="preserve">5. Kabelio laikymo sistemos privalės būti įrengiamos laikantis Projektinių sprendinių, t.y. kaip tai numatyta montuojama ant konstrukcinio elemento pagal brėžinį arba ant esamų konstrukcijų. </w:t>
            </w:r>
          </w:p>
        </w:tc>
        <w:tc>
          <w:tcPr>
            <w:tcW w:w="725" w:type="pct"/>
            <w:tcBorders>
              <w:top w:val="nil"/>
              <w:left w:val="nil"/>
              <w:bottom w:val="single" w:sz="4" w:space="0" w:color="auto"/>
              <w:right w:val="single" w:sz="4" w:space="0" w:color="auto"/>
            </w:tcBorders>
          </w:tcPr>
          <w:p w14:paraId="5BAA0F93"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2624512C"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r>
      <w:tr w:rsidR="00B90F9D" w:rsidRPr="00B90F9D" w14:paraId="52356DD9" w14:textId="77777777" w:rsidTr="6066E55B">
        <w:trPr>
          <w:trHeight w:val="988"/>
        </w:trPr>
        <w:tc>
          <w:tcPr>
            <w:tcW w:w="339" w:type="pct"/>
            <w:tcBorders>
              <w:top w:val="nil"/>
              <w:left w:val="single" w:sz="4" w:space="0" w:color="auto"/>
              <w:bottom w:val="single" w:sz="4" w:space="0" w:color="auto"/>
              <w:right w:val="single" w:sz="4" w:space="0" w:color="auto"/>
            </w:tcBorders>
            <w:hideMark/>
          </w:tcPr>
          <w:p w14:paraId="0187820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29</w:t>
            </w:r>
          </w:p>
        </w:tc>
        <w:tc>
          <w:tcPr>
            <w:tcW w:w="1254" w:type="pct"/>
            <w:tcBorders>
              <w:top w:val="nil"/>
              <w:left w:val="nil"/>
              <w:bottom w:val="single" w:sz="4" w:space="0" w:color="auto"/>
              <w:right w:val="single" w:sz="4" w:space="0" w:color="auto"/>
            </w:tcBorders>
            <w:hideMark/>
          </w:tcPr>
          <w:p w14:paraId="4694787F"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Autentifikavimas</w:t>
            </w:r>
          </w:p>
        </w:tc>
        <w:tc>
          <w:tcPr>
            <w:tcW w:w="1740" w:type="pct"/>
            <w:tcBorders>
              <w:top w:val="nil"/>
              <w:left w:val="nil"/>
              <w:bottom w:val="single" w:sz="4" w:space="0" w:color="auto"/>
              <w:right w:val="single" w:sz="4" w:space="0" w:color="auto"/>
            </w:tcBorders>
            <w:hideMark/>
          </w:tcPr>
          <w:p w14:paraId="48DF8930"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1) Naudojant MAC adresą, ir</w:t>
            </w:r>
          </w:p>
          <w:p w14:paraId="429ECEB4"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2) Naudojant BackEnd sistemą (jeigu ji įdiegta), ir</w:t>
            </w:r>
          </w:p>
          <w:p w14:paraId="616CA82E"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3)PlugnCharge;</w:t>
            </w:r>
          </w:p>
          <w:p w14:paraId="207CCFEB"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 xml:space="preserve">4)Be autorizacijos.  </w:t>
            </w:r>
          </w:p>
        </w:tc>
        <w:tc>
          <w:tcPr>
            <w:tcW w:w="725" w:type="pct"/>
            <w:tcBorders>
              <w:top w:val="nil"/>
              <w:left w:val="nil"/>
              <w:bottom w:val="single" w:sz="4" w:space="0" w:color="auto"/>
              <w:right w:val="single" w:sz="4" w:space="0" w:color="auto"/>
            </w:tcBorders>
          </w:tcPr>
          <w:p w14:paraId="6F4130BA"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32F73EEA"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r>
      <w:tr w:rsidR="00B90F9D" w:rsidRPr="00B90F9D" w14:paraId="703A5742" w14:textId="77777777" w:rsidTr="6066E55B">
        <w:trPr>
          <w:trHeight w:val="290"/>
        </w:trPr>
        <w:tc>
          <w:tcPr>
            <w:tcW w:w="339" w:type="pct"/>
            <w:tcBorders>
              <w:top w:val="nil"/>
              <w:left w:val="single" w:sz="4" w:space="0" w:color="auto"/>
              <w:bottom w:val="single" w:sz="4" w:space="0" w:color="auto"/>
              <w:right w:val="single" w:sz="4" w:space="0" w:color="auto"/>
            </w:tcBorders>
            <w:hideMark/>
          </w:tcPr>
          <w:p w14:paraId="66C40BAD"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30</w:t>
            </w:r>
          </w:p>
        </w:tc>
        <w:tc>
          <w:tcPr>
            <w:tcW w:w="1254" w:type="pct"/>
            <w:tcBorders>
              <w:top w:val="nil"/>
              <w:left w:val="nil"/>
              <w:bottom w:val="single" w:sz="4" w:space="0" w:color="auto"/>
              <w:right w:val="single" w:sz="4" w:space="0" w:color="auto"/>
            </w:tcBorders>
            <w:hideMark/>
          </w:tcPr>
          <w:p w14:paraId="0A00D0A1"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Nuotolinis programinės įrangos autnaujinimas (OTA)</w:t>
            </w:r>
          </w:p>
        </w:tc>
        <w:tc>
          <w:tcPr>
            <w:tcW w:w="1740" w:type="pct"/>
            <w:tcBorders>
              <w:top w:val="nil"/>
              <w:left w:val="nil"/>
              <w:bottom w:val="single" w:sz="4" w:space="0" w:color="auto"/>
              <w:right w:val="single" w:sz="4" w:space="0" w:color="auto"/>
            </w:tcBorders>
            <w:hideMark/>
          </w:tcPr>
          <w:p w14:paraId="5C506FBA"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Taip, įskaičiuotas į įrangos kainą neribotam laikui.</w:t>
            </w:r>
          </w:p>
        </w:tc>
        <w:tc>
          <w:tcPr>
            <w:tcW w:w="725" w:type="pct"/>
            <w:tcBorders>
              <w:top w:val="nil"/>
              <w:left w:val="nil"/>
              <w:bottom w:val="single" w:sz="4" w:space="0" w:color="auto"/>
              <w:right w:val="single" w:sz="4" w:space="0" w:color="auto"/>
            </w:tcBorders>
          </w:tcPr>
          <w:p w14:paraId="14DB181A"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343855A5"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r>
      <w:tr w:rsidR="00B90F9D" w:rsidRPr="00B90F9D" w14:paraId="1AF006B4" w14:textId="77777777" w:rsidTr="6066E55B">
        <w:trPr>
          <w:trHeight w:val="780"/>
        </w:trPr>
        <w:tc>
          <w:tcPr>
            <w:tcW w:w="339" w:type="pct"/>
            <w:tcBorders>
              <w:top w:val="nil"/>
              <w:left w:val="single" w:sz="4" w:space="0" w:color="auto"/>
              <w:bottom w:val="single" w:sz="4" w:space="0" w:color="auto"/>
              <w:right w:val="single" w:sz="4" w:space="0" w:color="auto"/>
            </w:tcBorders>
            <w:hideMark/>
          </w:tcPr>
          <w:p w14:paraId="0932614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31</w:t>
            </w:r>
          </w:p>
        </w:tc>
        <w:tc>
          <w:tcPr>
            <w:tcW w:w="1254" w:type="pct"/>
            <w:tcBorders>
              <w:top w:val="nil"/>
              <w:left w:val="nil"/>
              <w:bottom w:val="single" w:sz="4" w:space="0" w:color="auto"/>
              <w:right w:val="single" w:sz="4" w:space="0" w:color="auto"/>
            </w:tcBorders>
            <w:hideMark/>
          </w:tcPr>
          <w:p w14:paraId="6CCAECFB"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Nuotolinio techninio monitoringo funkcionalumas, įskaitant galimybę diagnozuoti konkrečių funkcijų mazgų gedimus</w:t>
            </w:r>
          </w:p>
        </w:tc>
        <w:tc>
          <w:tcPr>
            <w:tcW w:w="1740" w:type="pct"/>
            <w:tcBorders>
              <w:top w:val="nil"/>
              <w:left w:val="nil"/>
              <w:bottom w:val="single" w:sz="4" w:space="0" w:color="auto"/>
              <w:right w:val="single" w:sz="4" w:space="0" w:color="auto"/>
            </w:tcBorders>
            <w:hideMark/>
          </w:tcPr>
          <w:p w14:paraId="3FF2539E"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Taip</w:t>
            </w:r>
          </w:p>
        </w:tc>
        <w:tc>
          <w:tcPr>
            <w:tcW w:w="725" w:type="pct"/>
            <w:tcBorders>
              <w:top w:val="nil"/>
              <w:left w:val="nil"/>
              <w:bottom w:val="single" w:sz="4" w:space="0" w:color="auto"/>
              <w:right w:val="single" w:sz="4" w:space="0" w:color="auto"/>
            </w:tcBorders>
          </w:tcPr>
          <w:p w14:paraId="4E7EA6BE"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6BCFB8C3"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r>
      <w:tr w:rsidR="00B90F9D" w:rsidRPr="00B90F9D" w14:paraId="690B4FE9" w14:textId="77777777" w:rsidTr="6066E55B">
        <w:trPr>
          <w:trHeight w:val="290"/>
        </w:trPr>
        <w:tc>
          <w:tcPr>
            <w:tcW w:w="339" w:type="pct"/>
            <w:tcBorders>
              <w:top w:val="nil"/>
              <w:left w:val="single" w:sz="4" w:space="0" w:color="auto"/>
              <w:bottom w:val="single" w:sz="4" w:space="0" w:color="auto"/>
              <w:right w:val="single" w:sz="4" w:space="0" w:color="auto"/>
            </w:tcBorders>
            <w:hideMark/>
          </w:tcPr>
          <w:p w14:paraId="053DF69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32</w:t>
            </w:r>
          </w:p>
        </w:tc>
        <w:tc>
          <w:tcPr>
            <w:tcW w:w="1254" w:type="pct"/>
            <w:tcBorders>
              <w:top w:val="nil"/>
              <w:left w:val="nil"/>
              <w:bottom w:val="single" w:sz="4" w:space="0" w:color="auto"/>
              <w:right w:val="single" w:sz="4" w:space="0" w:color="auto"/>
            </w:tcBorders>
            <w:hideMark/>
          </w:tcPr>
          <w:p w14:paraId="3529D878"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Gamintojo kokybės vadybos sistema</w:t>
            </w:r>
          </w:p>
        </w:tc>
        <w:tc>
          <w:tcPr>
            <w:tcW w:w="1740" w:type="pct"/>
            <w:tcBorders>
              <w:top w:val="nil"/>
              <w:left w:val="nil"/>
              <w:bottom w:val="single" w:sz="4" w:space="0" w:color="auto"/>
              <w:right w:val="single" w:sz="4" w:space="0" w:color="auto"/>
            </w:tcBorders>
            <w:hideMark/>
          </w:tcPr>
          <w:p w14:paraId="216256BA"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ISO 9001</w:t>
            </w:r>
          </w:p>
        </w:tc>
        <w:tc>
          <w:tcPr>
            <w:tcW w:w="725" w:type="pct"/>
            <w:tcBorders>
              <w:top w:val="nil"/>
              <w:left w:val="nil"/>
              <w:bottom w:val="single" w:sz="4" w:space="0" w:color="auto"/>
              <w:right w:val="single" w:sz="4" w:space="0" w:color="auto"/>
            </w:tcBorders>
          </w:tcPr>
          <w:p w14:paraId="54A5DCF5"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7A1A9677"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r>
      <w:tr w:rsidR="00B90F9D" w:rsidRPr="00B90F9D" w14:paraId="5C2CB73B" w14:textId="77777777" w:rsidTr="6066E55B">
        <w:trPr>
          <w:trHeight w:val="290"/>
        </w:trPr>
        <w:tc>
          <w:tcPr>
            <w:tcW w:w="339" w:type="pct"/>
            <w:tcBorders>
              <w:top w:val="nil"/>
              <w:left w:val="single" w:sz="4" w:space="0" w:color="auto"/>
              <w:bottom w:val="single" w:sz="4" w:space="0" w:color="auto"/>
              <w:right w:val="single" w:sz="4" w:space="0" w:color="auto"/>
            </w:tcBorders>
            <w:hideMark/>
          </w:tcPr>
          <w:p w14:paraId="7205811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33</w:t>
            </w:r>
          </w:p>
        </w:tc>
        <w:tc>
          <w:tcPr>
            <w:tcW w:w="1254" w:type="pct"/>
            <w:tcBorders>
              <w:top w:val="nil"/>
              <w:left w:val="nil"/>
              <w:bottom w:val="single" w:sz="4" w:space="0" w:color="auto"/>
              <w:right w:val="single" w:sz="4" w:space="0" w:color="auto"/>
            </w:tcBorders>
            <w:hideMark/>
          </w:tcPr>
          <w:p w14:paraId="5835912A"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Gamintojo aplinkos apsaugos vadybos sistema</w:t>
            </w:r>
          </w:p>
        </w:tc>
        <w:tc>
          <w:tcPr>
            <w:tcW w:w="1740" w:type="pct"/>
            <w:tcBorders>
              <w:top w:val="nil"/>
              <w:left w:val="nil"/>
              <w:bottom w:val="single" w:sz="4" w:space="0" w:color="auto"/>
              <w:right w:val="single" w:sz="4" w:space="0" w:color="auto"/>
            </w:tcBorders>
            <w:hideMark/>
          </w:tcPr>
          <w:p w14:paraId="1A0EDB64"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ISO 14001</w:t>
            </w:r>
          </w:p>
        </w:tc>
        <w:tc>
          <w:tcPr>
            <w:tcW w:w="725" w:type="pct"/>
            <w:tcBorders>
              <w:top w:val="nil"/>
              <w:left w:val="nil"/>
              <w:bottom w:val="single" w:sz="4" w:space="0" w:color="auto"/>
              <w:right w:val="single" w:sz="4" w:space="0" w:color="auto"/>
            </w:tcBorders>
          </w:tcPr>
          <w:p w14:paraId="47034AB8"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645641F1"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r>
      <w:tr w:rsidR="00B90F9D" w:rsidRPr="00B90F9D" w14:paraId="3D63CDE9" w14:textId="77777777" w:rsidTr="6066E55B">
        <w:trPr>
          <w:trHeight w:val="520"/>
        </w:trPr>
        <w:tc>
          <w:tcPr>
            <w:tcW w:w="339" w:type="pct"/>
            <w:tcBorders>
              <w:top w:val="nil"/>
              <w:left w:val="single" w:sz="4" w:space="0" w:color="auto"/>
              <w:bottom w:val="single" w:sz="4" w:space="0" w:color="auto"/>
              <w:right w:val="single" w:sz="4" w:space="0" w:color="auto"/>
            </w:tcBorders>
            <w:hideMark/>
          </w:tcPr>
          <w:p w14:paraId="3A7E35DD"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34</w:t>
            </w:r>
          </w:p>
        </w:tc>
        <w:tc>
          <w:tcPr>
            <w:tcW w:w="1254" w:type="pct"/>
            <w:tcBorders>
              <w:top w:val="nil"/>
              <w:left w:val="nil"/>
              <w:bottom w:val="single" w:sz="4" w:space="0" w:color="auto"/>
              <w:right w:val="single" w:sz="4" w:space="0" w:color="auto"/>
            </w:tcBorders>
            <w:hideMark/>
          </w:tcPr>
          <w:p w14:paraId="16E53A8D"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Gamintojo darbuotojų saugos ir sveikatos vadybos sistema</w:t>
            </w:r>
          </w:p>
        </w:tc>
        <w:tc>
          <w:tcPr>
            <w:tcW w:w="1740" w:type="pct"/>
            <w:tcBorders>
              <w:top w:val="nil"/>
              <w:left w:val="nil"/>
              <w:bottom w:val="single" w:sz="4" w:space="0" w:color="auto"/>
              <w:right w:val="single" w:sz="4" w:space="0" w:color="auto"/>
            </w:tcBorders>
            <w:hideMark/>
          </w:tcPr>
          <w:p w14:paraId="7303EFD6"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ISO 45001</w:t>
            </w:r>
          </w:p>
        </w:tc>
        <w:tc>
          <w:tcPr>
            <w:tcW w:w="725" w:type="pct"/>
            <w:tcBorders>
              <w:top w:val="nil"/>
              <w:left w:val="nil"/>
              <w:bottom w:val="single" w:sz="4" w:space="0" w:color="auto"/>
              <w:right w:val="single" w:sz="4" w:space="0" w:color="auto"/>
            </w:tcBorders>
          </w:tcPr>
          <w:p w14:paraId="7914E2EB"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31524D14"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r>
      <w:tr w:rsidR="00B90F9D" w:rsidRPr="00B90F9D" w14:paraId="04C5743D" w14:textId="77777777" w:rsidTr="6066E55B">
        <w:trPr>
          <w:trHeight w:val="290"/>
        </w:trPr>
        <w:tc>
          <w:tcPr>
            <w:tcW w:w="339" w:type="pct"/>
            <w:tcBorders>
              <w:top w:val="nil"/>
              <w:left w:val="single" w:sz="4" w:space="0" w:color="auto"/>
              <w:bottom w:val="single" w:sz="4" w:space="0" w:color="auto"/>
              <w:right w:val="single" w:sz="4" w:space="0" w:color="auto"/>
            </w:tcBorders>
            <w:hideMark/>
          </w:tcPr>
          <w:p w14:paraId="38DF2EB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35</w:t>
            </w:r>
          </w:p>
        </w:tc>
        <w:tc>
          <w:tcPr>
            <w:tcW w:w="1254" w:type="pct"/>
            <w:tcBorders>
              <w:top w:val="nil"/>
              <w:left w:val="nil"/>
              <w:bottom w:val="single" w:sz="4" w:space="0" w:color="auto"/>
              <w:right w:val="single" w:sz="4" w:space="0" w:color="auto"/>
            </w:tcBorders>
            <w:hideMark/>
          </w:tcPr>
          <w:p w14:paraId="65104932"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Gamintojo informacijos saugumo vadybos sistema</w:t>
            </w:r>
          </w:p>
        </w:tc>
        <w:tc>
          <w:tcPr>
            <w:tcW w:w="1740" w:type="pct"/>
            <w:tcBorders>
              <w:top w:val="nil"/>
              <w:left w:val="nil"/>
              <w:bottom w:val="single" w:sz="4" w:space="0" w:color="auto"/>
              <w:right w:val="single" w:sz="4" w:space="0" w:color="auto"/>
            </w:tcBorders>
            <w:hideMark/>
          </w:tcPr>
          <w:p w14:paraId="3CD4E2C6"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ISO 27001:2022</w:t>
            </w:r>
          </w:p>
        </w:tc>
        <w:tc>
          <w:tcPr>
            <w:tcW w:w="725" w:type="pct"/>
            <w:tcBorders>
              <w:top w:val="nil"/>
              <w:left w:val="nil"/>
              <w:bottom w:val="single" w:sz="4" w:space="0" w:color="auto"/>
              <w:right w:val="single" w:sz="4" w:space="0" w:color="auto"/>
            </w:tcBorders>
          </w:tcPr>
          <w:p w14:paraId="4E0C9714"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540CA93D"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r>
      <w:tr w:rsidR="00B90F9D" w:rsidRPr="00B90F9D" w14:paraId="072E56C6" w14:textId="77777777" w:rsidTr="6066E55B">
        <w:trPr>
          <w:trHeight w:val="290"/>
        </w:trPr>
        <w:tc>
          <w:tcPr>
            <w:tcW w:w="339" w:type="pct"/>
            <w:tcBorders>
              <w:top w:val="nil"/>
              <w:left w:val="single" w:sz="4" w:space="0" w:color="auto"/>
              <w:bottom w:val="single" w:sz="4" w:space="0" w:color="auto"/>
              <w:right w:val="single" w:sz="4" w:space="0" w:color="auto"/>
            </w:tcBorders>
            <w:hideMark/>
          </w:tcPr>
          <w:p w14:paraId="2608EAEE"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36</w:t>
            </w:r>
          </w:p>
        </w:tc>
        <w:tc>
          <w:tcPr>
            <w:tcW w:w="1254" w:type="pct"/>
            <w:tcBorders>
              <w:top w:val="nil"/>
              <w:left w:val="nil"/>
              <w:bottom w:val="single" w:sz="4" w:space="0" w:color="auto"/>
              <w:right w:val="single" w:sz="4" w:space="0" w:color="auto"/>
            </w:tcBorders>
            <w:hideMark/>
          </w:tcPr>
          <w:p w14:paraId="3F296ABA"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Įrangos perdirbamumo rodiklis</w:t>
            </w:r>
          </w:p>
        </w:tc>
        <w:tc>
          <w:tcPr>
            <w:tcW w:w="1740" w:type="pct"/>
            <w:tcBorders>
              <w:top w:val="nil"/>
              <w:left w:val="nil"/>
              <w:bottom w:val="single" w:sz="4" w:space="0" w:color="auto"/>
              <w:right w:val="single" w:sz="4" w:space="0" w:color="auto"/>
            </w:tcBorders>
            <w:vAlign w:val="bottom"/>
            <w:hideMark/>
          </w:tcPr>
          <w:p w14:paraId="32F0393D"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 xml:space="preserve">Ne mažesnis </w:t>
            </w:r>
            <w:r w:rsidRPr="00B90F9D">
              <w:rPr>
                <w:rFonts w:ascii="Times New Roman" w:eastAsia="Times New Roman" w:hAnsi="Times New Roman" w:cs="Times New Roman"/>
                <w:kern w:val="0"/>
                <w:sz w:val="20"/>
                <w:szCs w:val="20"/>
                <w:lang w:eastAsia="en-GB"/>
                <w14:ligatures w14:val="none"/>
              </w:rPr>
              <w:t xml:space="preserve">(arba lygu) </w:t>
            </w:r>
            <w:r w:rsidRPr="00B90F9D">
              <w:rPr>
                <w:rFonts w:ascii="Times New Roman" w:eastAsia="Times New Roman" w:hAnsi="Times New Roman" w:cs="Times New Roman"/>
                <w:color w:val="000000"/>
                <w:kern w:val="0"/>
                <w:sz w:val="20"/>
                <w:szCs w:val="20"/>
                <w:lang w:eastAsia="en-GB"/>
                <w14:ligatures w14:val="none"/>
              </w:rPr>
              <w:t xml:space="preserve"> kaip 95 proc.</w:t>
            </w:r>
          </w:p>
        </w:tc>
        <w:tc>
          <w:tcPr>
            <w:tcW w:w="725" w:type="pct"/>
            <w:tcBorders>
              <w:top w:val="nil"/>
              <w:left w:val="nil"/>
              <w:bottom w:val="single" w:sz="4" w:space="0" w:color="auto"/>
              <w:right w:val="single" w:sz="4" w:space="0" w:color="auto"/>
            </w:tcBorders>
          </w:tcPr>
          <w:p w14:paraId="44D0A091"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12ACB87D"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r>
      <w:tr w:rsidR="00B90F9D" w:rsidRPr="00B90F9D" w14:paraId="501A7E87" w14:textId="77777777" w:rsidTr="6066E55B">
        <w:trPr>
          <w:trHeight w:val="520"/>
        </w:trPr>
        <w:tc>
          <w:tcPr>
            <w:tcW w:w="339" w:type="pct"/>
            <w:tcBorders>
              <w:top w:val="nil"/>
              <w:left w:val="single" w:sz="4" w:space="0" w:color="auto"/>
              <w:bottom w:val="single" w:sz="4" w:space="0" w:color="auto"/>
              <w:right w:val="single" w:sz="4" w:space="0" w:color="auto"/>
            </w:tcBorders>
            <w:hideMark/>
          </w:tcPr>
          <w:p w14:paraId="17C3A8B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lastRenderedPageBreak/>
              <w:t>37</w:t>
            </w:r>
          </w:p>
        </w:tc>
        <w:tc>
          <w:tcPr>
            <w:tcW w:w="1254" w:type="pct"/>
            <w:tcBorders>
              <w:top w:val="nil"/>
              <w:left w:val="nil"/>
              <w:bottom w:val="single" w:sz="4" w:space="0" w:color="auto"/>
              <w:right w:val="single" w:sz="4" w:space="0" w:color="auto"/>
            </w:tcBorders>
            <w:hideMark/>
          </w:tcPr>
          <w:p w14:paraId="482C7CED"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Galimybė gauti tiesioginį gamintojo techninį palaikymą</w:t>
            </w:r>
          </w:p>
        </w:tc>
        <w:tc>
          <w:tcPr>
            <w:tcW w:w="1740" w:type="pct"/>
            <w:tcBorders>
              <w:top w:val="nil"/>
              <w:left w:val="nil"/>
              <w:bottom w:val="single" w:sz="4" w:space="0" w:color="auto"/>
              <w:right w:val="single" w:sz="4" w:space="0" w:color="auto"/>
            </w:tcBorders>
            <w:vAlign w:val="bottom"/>
            <w:hideMark/>
          </w:tcPr>
          <w:p w14:paraId="6DC16105"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1. Nemokama galimybė naudotis tiesioginėmis gamintojo techninės pagalbos tarnybos (service desk) paslaugomis;</w:t>
            </w:r>
          </w:p>
          <w:p w14:paraId="2EB3DD40"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 xml:space="preserve">2. Galimybė gauti gamintojo techninę pagalbą objekte, jei gedimo negali pašalinti vietiniai serviso partneriai; </w:t>
            </w:r>
          </w:p>
          <w:p w14:paraId="453BB166"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3. Galimybė nemokamai apmokyti ir sertifikuoti Užsakovo techninį darbuotoją (1 asmenį per vienerius kalendorinius metus)</w:t>
            </w:r>
          </w:p>
        </w:tc>
        <w:tc>
          <w:tcPr>
            <w:tcW w:w="725" w:type="pct"/>
            <w:tcBorders>
              <w:top w:val="nil"/>
              <w:left w:val="nil"/>
              <w:bottom w:val="single" w:sz="4" w:space="0" w:color="auto"/>
              <w:right w:val="single" w:sz="4" w:space="0" w:color="auto"/>
            </w:tcBorders>
          </w:tcPr>
          <w:p w14:paraId="1E116508"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1C5DA89E"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r>
      <w:tr w:rsidR="00B90F9D" w:rsidRPr="00B90F9D" w14:paraId="626A32C2" w14:textId="77777777" w:rsidTr="6066E55B">
        <w:trPr>
          <w:trHeight w:val="453"/>
        </w:trPr>
        <w:tc>
          <w:tcPr>
            <w:tcW w:w="339" w:type="pct"/>
            <w:tcBorders>
              <w:top w:val="nil"/>
              <w:left w:val="single" w:sz="4" w:space="0" w:color="auto"/>
              <w:bottom w:val="single" w:sz="4" w:space="0" w:color="auto"/>
              <w:right w:val="single" w:sz="4" w:space="0" w:color="auto"/>
            </w:tcBorders>
            <w:noWrap/>
            <w:vAlign w:val="bottom"/>
          </w:tcPr>
          <w:p w14:paraId="2374E5AC"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38</w:t>
            </w:r>
          </w:p>
        </w:tc>
        <w:tc>
          <w:tcPr>
            <w:tcW w:w="1254" w:type="pct"/>
            <w:tcBorders>
              <w:top w:val="nil"/>
              <w:left w:val="nil"/>
              <w:bottom w:val="single" w:sz="4" w:space="0" w:color="auto"/>
              <w:right w:val="single" w:sz="4" w:space="0" w:color="auto"/>
            </w:tcBorders>
            <w:vAlign w:val="bottom"/>
          </w:tcPr>
          <w:p w14:paraId="569BCF26"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Transporto priemonių automatinis indentifikavimas</w:t>
            </w:r>
          </w:p>
        </w:tc>
        <w:tc>
          <w:tcPr>
            <w:tcW w:w="1740" w:type="pct"/>
            <w:tcBorders>
              <w:top w:val="nil"/>
              <w:left w:val="nil"/>
              <w:bottom w:val="single" w:sz="4" w:space="0" w:color="auto"/>
              <w:right w:val="single" w:sz="4" w:space="0" w:color="auto"/>
            </w:tcBorders>
            <w:vAlign w:val="bottom"/>
          </w:tcPr>
          <w:p w14:paraId="3266D293"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Pagal transporto priemonės MAC indentifikacinį kodą. Identifikavimas įgyvendinamas be papildomų veiksmų, tik įstatant įkrovos jungtį.</w:t>
            </w:r>
          </w:p>
        </w:tc>
        <w:tc>
          <w:tcPr>
            <w:tcW w:w="725" w:type="pct"/>
            <w:tcBorders>
              <w:top w:val="nil"/>
              <w:left w:val="nil"/>
              <w:bottom w:val="single" w:sz="4" w:space="0" w:color="auto"/>
              <w:right w:val="single" w:sz="4" w:space="0" w:color="auto"/>
            </w:tcBorders>
          </w:tcPr>
          <w:p w14:paraId="2DA92F37"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4E851457"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r>
      <w:tr w:rsidR="00B90F9D" w:rsidRPr="00B90F9D" w14:paraId="3C62590A" w14:textId="77777777" w:rsidTr="6066E55B">
        <w:trPr>
          <w:trHeight w:val="1050"/>
        </w:trPr>
        <w:tc>
          <w:tcPr>
            <w:tcW w:w="339" w:type="pct"/>
            <w:tcBorders>
              <w:top w:val="single" w:sz="4" w:space="0" w:color="auto"/>
              <w:left w:val="single" w:sz="4" w:space="0" w:color="auto"/>
              <w:bottom w:val="single" w:sz="4" w:space="0" w:color="auto"/>
              <w:right w:val="single" w:sz="4" w:space="0" w:color="auto"/>
            </w:tcBorders>
            <w:noWrap/>
            <w:vAlign w:val="bottom"/>
            <w:hideMark/>
          </w:tcPr>
          <w:p w14:paraId="1F2A1E8F"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 39</w:t>
            </w:r>
          </w:p>
        </w:tc>
        <w:tc>
          <w:tcPr>
            <w:tcW w:w="1254" w:type="pct"/>
            <w:tcBorders>
              <w:top w:val="single" w:sz="4" w:space="0" w:color="auto"/>
              <w:left w:val="nil"/>
              <w:bottom w:val="single" w:sz="4" w:space="0" w:color="auto"/>
              <w:right w:val="single" w:sz="4" w:space="0" w:color="auto"/>
            </w:tcBorders>
            <w:noWrap/>
            <w:vAlign w:val="bottom"/>
            <w:hideMark/>
          </w:tcPr>
          <w:p w14:paraId="2DE324E0"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Reikalavimas dėl patikimumo</w:t>
            </w:r>
          </w:p>
        </w:tc>
        <w:tc>
          <w:tcPr>
            <w:tcW w:w="1740" w:type="pct"/>
            <w:tcBorders>
              <w:top w:val="single" w:sz="4" w:space="0" w:color="auto"/>
              <w:left w:val="nil"/>
              <w:bottom w:val="single" w:sz="4" w:space="0" w:color="auto"/>
              <w:right w:val="single" w:sz="4" w:space="0" w:color="auto"/>
            </w:tcBorders>
            <w:vAlign w:val="bottom"/>
            <w:hideMark/>
          </w:tcPr>
          <w:p w14:paraId="7E0A5F71"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 xml:space="preserve">Įrangos valdymo funkciją užtikrinantys mazgai bei elektronikos komponentai (galios elektronika, valdymo plokštės, mokrovaldikliai, procesoriai, valdymo rėlės, kontroleriai, transformatoriai, filtrai, valdymo elektronika, ryšio moduliai, vartotojo sąsaja, matavimo elektronika, aušinimo sistema) sudėtyje </w:t>
            </w:r>
            <w:r w:rsidRPr="00B90F9D">
              <w:rPr>
                <w:rFonts w:ascii="Times New Roman" w:eastAsia="Times New Roman" w:hAnsi="Times New Roman" w:cs="Times New Roman"/>
                <w:color w:val="000000"/>
                <w:sz w:val="20"/>
                <w:szCs w:val="20"/>
                <w:lang w:eastAsia="en-GB"/>
              </w:rPr>
              <w:t xml:space="preserve">gali </w:t>
            </w:r>
            <w:r w:rsidRPr="00B90F9D">
              <w:rPr>
                <w:rFonts w:ascii="Times New Roman" w:eastAsia="Times New Roman" w:hAnsi="Times New Roman" w:cs="Times New Roman"/>
                <w:color w:val="000000"/>
                <w:kern w:val="0"/>
                <w:sz w:val="20"/>
                <w:szCs w:val="20"/>
                <w:lang w:eastAsia="en-GB"/>
                <w14:ligatures w14:val="none"/>
              </w:rPr>
              <w:t xml:space="preserve">turėti ne daugiau kaip 4 procentus komponentų iš </w:t>
            </w:r>
            <w:r w:rsidRPr="00B90F9D">
              <w:rPr>
                <w:rFonts w:ascii="Times New Roman" w:eastAsia="Times New Roman" w:hAnsi="Times New Roman" w:cs="Times New Roman"/>
                <w:color w:val="000000"/>
                <w:sz w:val="20"/>
                <w:szCs w:val="20"/>
                <w:lang w:eastAsia="en-GB"/>
              </w:rPr>
              <w:t>valstybių ir teritorijų, nurodytų Lietuvos Respublikos Vyriausybės 2022 m. kovo 30 d. nutarimu Nr. 280 patvirtintame Valstybių ar teritorijų, kurių Rangovai, jų subrangovai, ūkio subjektai, kurių pajėgumais yra remiamasi, gamintojai, techninės ar programinės įrangos priežiūrą ir palaikymą vykdantys asmenys ar juos kontroliuojantys asmenys nelaikomi patikimais, sąraše</w:t>
            </w:r>
            <w:r w:rsidRPr="00B90F9D">
              <w:rPr>
                <w:rFonts w:ascii="Times New Roman" w:eastAsia="Times New Roman" w:hAnsi="Times New Roman" w:cs="Times New Roman"/>
                <w:color w:val="000000"/>
                <w:kern w:val="0"/>
                <w:sz w:val="20"/>
                <w:szCs w:val="20"/>
                <w:lang w:eastAsia="en-GB"/>
                <w14:ligatures w14:val="none"/>
              </w:rPr>
              <w:t xml:space="preserve">. </w:t>
            </w:r>
          </w:p>
          <w:p w14:paraId="6EFC697C"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Ši vertė vertinama pagal komponentų vertę atsižvelgiant į viso įrenginio (pilnai sukomplektuotos galios spintos ar įkrovimo stotelės vertę, priklausomai nuo to, kurio įrenginio komponentų procentas yra skaičiuojamas)  komponentų vertę:</w:t>
            </w:r>
          </w:p>
          <w:p w14:paraId="6467A890"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noProof/>
                <w:color w:val="000000"/>
                <w:kern w:val="0"/>
                <w:sz w:val="20"/>
                <w:szCs w:val="20"/>
                <w:lang w:eastAsia="en-GB"/>
                <w14:ligatures w14:val="none"/>
              </w:rPr>
              <w:drawing>
                <wp:inline distT="0" distB="0" distL="0" distR="0" wp14:anchorId="515F1A92" wp14:editId="66AF6CC1">
                  <wp:extent cx="1962150" cy="402590"/>
                  <wp:effectExtent l="0" t="0" r="0" b="0"/>
                  <wp:docPr id="340738370" name="Picture 1" descr="A close up of word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738370" name="Picture 1" descr="A close up of words&#10;&#10;AI-generated content may be incorrect."/>
                          <pic:cNvPicPr/>
                        </pic:nvPicPr>
                        <pic:blipFill>
                          <a:blip r:embed="rId7"/>
                          <a:stretch>
                            <a:fillRect/>
                          </a:stretch>
                        </pic:blipFill>
                        <pic:spPr>
                          <a:xfrm>
                            <a:off x="0" y="0"/>
                            <a:ext cx="1972723" cy="404759"/>
                          </a:xfrm>
                          <a:prstGeom prst="rect">
                            <a:avLst/>
                          </a:prstGeom>
                        </pic:spPr>
                      </pic:pic>
                    </a:graphicData>
                  </a:graphic>
                </wp:inline>
              </w:drawing>
            </w:r>
          </w:p>
        </w:tc>
        <w:tc>
          <w:tcPr>
            <w:tcW w:w="725" w:type="pct"/>
            <w:tcBorders>
              <w:top w:val="single" w:sz="4" w:space="0" w:color="auto"/>
              <w:left w:val="nil"/>
              <w:bottom w:val="single" w:sz="4" w:space="0" w:color="auto"/>
              <w:right w:val="single" w:sz="4" w:space="0" w:color="auto"/>
            </w:tcBorders>
          </w:tcPr>
          <w:p w14:paraId="77BA9984"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942" w:type="pct"/>
            <w:tcBorders>
              <w:top w:val="single" w:sz="4" w:space="0" w:color="auto"/>
              <w:left w:val="nil"/>
              <w:bottom w:val="single" w:sz="4" w:space="0" w:color="auto"/>
              <w:right w:val="single" w:sz="4" w:space="0" w:color="auto"/>
            </w:tcBorders>
          </w:tcPr>
          <w:p w14:paraId="4CA04ACC"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r>
      <w:tr w:rsidR="00B90F9D" w:rsidRPr="00B90F9D" w14:paraId="6D9E8808" w14:textId="77777777" w:rsidTr="6066E55B">
        <w:trPr>
          <w:trHeight w:val="718"/>
        </w:trPr>
        <w:tc>
          <w:tcPr>
            <w:tcW w:w="339" w:type="pct"/>
            <w:tcBorders>
              <w:top w:val="single" w:sz="4" w:space="0" w:color="auto"/>
              <w:left w:val="single" w:sz="4" w:space="0" w:color="auto"/>
              <w:bottom w:val="single" w:sz="4" w:space="0" w:color="auto"/>
              <w:right w:val="single" w:sz="4" w:space="0" w:color="auto"/>
            </w:tcBorders>
            <w:noWrap/>
          </w:tcPr>
          <w:p w14:paraId="23FEA1D0"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40</w:t>
            </w:r>
          </w:p>
        </w:tc>
        <w:tc>
          <w:tcPr>
            <w:tcW w:w="1254" w:type="pct"/>
            <w:tcBorders>
              <w:top w:val="single" w:sz="4" w:space="0" w:color="auto"/>
              <w:left w:val="nil"/>
              <w:bottom w:val="single" w:sz="4" w:space="0" w:color="auto"/>
              <w:right w:val="single" w:sz="4" w:space="0" w:color="auto"/>
            </w:tcBorders>
            <w:noWrap/>
          </w:tcPr>
          <w:p w14:paraId="7A925F7B"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Krovimo sesijos palaikymas</w:t>
            </w:r>
          </w:p>
        </w:tc>
        <w:tc>
          <w:tcPr>
            <w:tcW w:w="1740" w:type="pct"/>
            <w:tcBorders>
              <w:top w:val="single" w:sz="4" w:space="0" w:color="auto"/>
              <w:left w:val="nil"/>
              <w:bottom w:val="single" w:sz="4" w:space="0" w:color="auto"/>
              <w:right w:val="single" w:sz="4" w:space="0" w:color="auto"/>
            </w:tcBorders>
            <w:vAlign w:val="bottom"/>
          </w:tcPr>
          <w:p w14:paraId="5C65F75B" w14:textId="77777777" w:rsidR="00B90F9D" w:rsidRPr="00B90F9D" w:rsidRDefault="00B90F9D" w:rsidP="00B90F9D">
            <w:pPr>
              <w:spacing w:line="278" w:lineRule="auto"/>
              <w:jc w:val="both"/>
              <w:rPr>
                <w:rFonts w:ascii="Times New Roman" w:eastAsia="Times New Roman" w:hAnsi="Times New Roman" w:cs="Times New Roman"/>
                <w:sz w:val="20"/>
                <w:szCs w:val="20"/>
                <w:lang w:val="lt"/>
              </w:rPr>
            </w:pPr>
            <w:r w:rsidRPr="00B90F9D">
              <w:rPr>
                <w:rFonts w:ascii="Times New Roman" w:eastAsia="Times New Roman" w:hAnsi="Times New Roman" w:cs="Times New Roman"/>
                <w:sz w:val="20"/>
                <w:szCs w:val="20"/>
                <w:lang w:val="lt"/>
              </w:rPr>
              <w:t>Įranga privalo palaikyti automatinį įkrovimo atnaujinimą, nutrūkus krovimo sesijai.</w:t>
            </w:r>
          </w:p>
          <w:p w14:paraId="4ECF39B2"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725" w:type="pct"/>
            <w:tcBorders>
              <w:top w:val="single" w:sz="4" w:space="0" w:color="auto"/>
              <w:left w:val="nil"/>
              <w:bottom w:val="single" w:sz="4" w:space="0" w:color="auto"/>
              <w:right w:val="single" w:sz="4" w:space="0" w:color="auto"/>
            </w:tcBorders>
          </w:tcPr>
          <w:p w14:paraId="7EE5411F" w14:textId="77777777" w:rsidR="00B90F9D" w:rsidRPr="00B90F9D" w:rsidRDefault="00B90F9D" w:rsidP="00B90F9D">
            <w:pPr>
              <w:spacing w:line="278" w:lineRule="auto"/>
              <w:jc w:val="both"/>
              <w:rPr>
                <w:rFonts w:ascii="Times New Roman" w:eastAsia="Times New Roman" w:hAnsi="Times New Roman" w:cs="Times New Roman"/>
                <w:sz w:val="20"/>
                <w:szCs w:val="20"/>
                <w:lang w:val="lt"/>
              </w:rPr>
            </w:pPr>
          </w:p>
        </w:tc>
        <w:tc>
          <w:tcPr>
            <w:tcW w:w="942" w:type="pct"/>
            <w:tcBorders>
              <w:top w:val="single" w:sz="4" w:space="0" w:color="auto"/>
              <w:left w:val="nil"/>
              <w:bottom w:val="single" w:sz="4" w:space="0" w:color="auto"/>
              <w:right w:val="single" w:sz="4" w:space="0" w:color="auto"/>
            </w:tcBorders>
          </w:tcPr>
          <w:p w14:paraId="3C002BD6" w14:textId="77777777" w:rsidR="00B90F9D" w:rsidRPr="00B90F9D" w:rsidRDefault="00B90F9D" w:rsidP="00B90F9D">
            <w:pPr>
              <w:spacing w:line="278" w:lineRule="auto"/>
              <w:jc w:val="both"/>
              <w:rPr>
                <w:rFonts w:ascii="Times New Roman" w:eastAsia="Times New Roman" w:hAnsi="Times New Roman" w:cs="Times New Roman"/>
                <w:sz w:val="20"/>
                <w:szCs w:val="20"/>
                <w:lang w:val="lt"/>
              </w:rPr>
            </w:pPr>
          </w:p>
        </w:tc>
      </w:tr>
      <w:tr w:rsidR="00B90F9D" w:rsidRPr="00B90F9D" w14:paraId="16DB6BC0" w14:textId="77777777" w:rsidTr="6066E55B">
        <w:trPr>
          <w:trHeight w:val="718"/>
        </w:trPr>
        <w:tc>
          <w:tcPr>
            <w:tcW w:w="339" w:type="pct"/>
            <w:tcBorders>
              <w:top w:val="single" w:sz="4" w:space="0" w:color="auto"/>
              <w:left w:val="single" w:sz="4" w:space="0" w:color="auto"/>
              <w:bottom w:val="single" w:sz="4" w:space="0" w:color="auto"/>
              <w:right w:val="single" w:sz="4" w:space="0" w:color="auto"/>
            </w:tcBorders>
            <w:noWrap/>
          </w:tcPr>
          <w:p w14:paraId="75D58C32"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41</w:t>
            </w:r>
          </w:p>
        </w:tc>
        <w:tc>
          <w:tcPr>
            <w:tcW w:w="1254" w:type="pct"/>
            <w:tcBorders>
              <w:top w:val="single" w:sz="4" w:space="0" w:color="auto"/>
              <w:left w:val="nil"/>
              <w:bottom w:val="single" w:sz="4" w:space="0" w:color="auto"/>
              <w:right w:val="single" w:sz="4" w:space="0" w:color="auto"/>
            </w:tcBorders>
            <w:noWrap/>
          </w:tcPr>
          <w:p w14:paraId="1C704C95" w14:textId="0AEBF956"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Įkrovimo stotelės</w:t>
            </w:r>
            <w:r w:rsidR="66801DC4" w:rsidRPr="00B90F9D">
              <w:rPr>
                <w:rFonts w:ascii="Times New Roman" w:eastAsia="Times New Roman" w:hAnsi="Times New Roman" w:cs="Times New Roman"/>
                <w:kern w:val="0"/>
                <w:sz w:val="20"/>
                <w:szCs w:val="20"/>
                <w:lang w:eastAsia="en-GB"/>
                <w14:ligatures w14:val="none"/>
              </w:rPr>
              <w:t xml:space="preserve"> pajungimui</w:t>
            </w:r>
            <w:r w:rsidRPr="00B90F9D">
              <w:rPr>
                <w:rFonts w:ascii="Times New Roman" w:eastAsia="Times New Roman" w:hAnsi="Times New Roman" w:cs="Times New Roman"/>
                <w:kern w:val="0"/>
                <w:sz w:val="20"/>
                <w:szCs w:val="20"/>
                <w:lang w:eastAsia="en-GB"/>
                <w14:ligatures w14:val="none"/>
              </w:rPr>
              <w:t xml:space="preserve"> Projekte nurodyto elektros įvado iš galios spintos maitinimo sprendinio atitikimas (įvadų kiekis, kabelių skersmenys</w:t>
            </w:r>
            <w:r w:rsidR="7E63CEB0" w:rsidRPr="00B90F9D">
              <w:rPr>
                <w:rFonts w:ascii="Times New Roman" w:eastAsia="Times New Roman" w:hAnsi="Times New Roman" w:cs="Times New Roman"/>
                <w:kern w:val="0"/>
                <w:sz w:val="20"/>
                <w:szCs w:val="20"/>
                <w:lang w:eastAsia="en-GB"/>
                <w14:ligatures w14:val="none"/>
              </w:rPr>
              <w:t>,</w:t>
            </w:r>
            <w:r w:rsidRPr="00B90F9D">
              <w:rPr>
                <w:rFonts w:ascii="Times New Roman" w:eastAsia="Times New Roman" w:hAnsi="Times New Roman" w:cs="Times New Roman"/>
                <w:kern w:val="0"/>
                <w:sz w:val="20"/>
                <w:szCs w:val="20"/>
                <w:lang w:eastAsia="en-GB"/>
                <w14:ligatures w14:val="none"/>
              </w:rPr>
              <w:t xml:space="preserve"> </w:t>
            </w:r>
            <w:r w:rsidR="50F09BA0" w:rsidRPr="00B90F9D">
              <w:rPr>
                <w:rFonts w:ascii="Times New Roman" w:eastAsia="Times New Roman" w:hAnsi="Times New Roman" w:cs="Times New Roman"/>
                <w:kern w:val="0"/>
                <w:sz w:val="20"/>
                <w:szCs w:val="20"/>
                <w:lang w:eastAsia="en-GB"/>
                <w14:ligatures w14:val="none"/>
              </w:rPr>
              <w:t>kabelių</w:t>
            </w:r>
            <w:r w:rsidRPr="00B90F9D">
              <w:rPr>
                <w:rFonts w:ascii="Times New Roman" w:eastAsia="Times New Roman" w:hAnsi="Times New Roman" w:cs="Times New Roman"/>
                <w:kern w:val="0"/>
                <w:sz w:val="20"/>
                <w:szCs w:val="20"/>
                <w:lang w:eastAsia="en-GB"/>
                <w14:ligatures w14:val="none"/>
              </w:rPr>
              <w:t xml:space="preserve"> gyslų komplektacija, kabelių medžiagiškumas) siūlomai Tiekėjo įrangai, t.y. Tiekėjo </w:t>
            </w:r>
            <w:r w:rsidRPr="00B90F9D">
              <w:rPr>
                <w:rFonts w:ascii="Times New Roman" w:eastAsia="Times New Roman" w:hAnsi="Times New Roman" w:cs="Times New Roman"/>
                <w:kern w:val="0"/>
                <w:sz w:val="20"/>
                <w:szCs w:val="20"/>
                <w:lang w:eastAsia="en-GB"/>
                <w14:ligatures w14:val="none"/>
              </w:rPr>
              <w:lastRenderedPageBreak/>
              <w:t xml:space="preserve">siūlomų įkrovimo stotelių maitinimo pajungimas nuo galios spintų elektrotechnine prasme neviršyja Projekte nurodytų kabeliavimo sprendinių. </w:t>
            </w:r>
          </w:p>
        </w:tc>
        <w:tc>
          <w:tcPr>
            <w:tcW w:w="1740" w:type="pct"/>
            <w:tcBorders>
              <w:top w:val="single" w:sz="4" w:space="0" w:color="auto"/>
              <w:left w:val="nil"/>
              <w:bottom w:val="single" w:sz="4" w:space="0" w:color="auto"/>
              <w:right w:val="single" w:sz="4" w:space="0" w:color="auto"/>
            </w:tcBorders>
            <w:vAlign w:val="center"/>
          </w:tcPr>
          <w:p w14:paraId="1B36B1B2" w14:textId="77777777" w:rsidR="00B90F9D" w:rsidRPr="00B90F9D" w:rsidRDefault="00B90F9D" w:rsidP="00B90F9D">
            <w:pPr>
              <w:spacing w:line="278" w:lineRule="auto"/>
              <w:jc w:val="both"/>
              <w:rPr>
                <w:rFonts w:ascii="Times New Roman" w:eastAsia="Times New Roman" w:hAnsi="Times New Roman" w:cs="Times New Roman"/>
                <w:sz w:val="20"/>
                <w:szCs w:val="20"/>
                <w:lang w:val="lt"/>
              </w:rPr>
            </w:pPr>
            <w:r w:rsidRPr="00B90F9D">
              <w:rPr>
                <w:rFonts w:ascii="Times New Roman" w:eastAsia="Aptos" w:hAnsi="Times New Roman" w:cs="Times New Roman"/>
                <w:sz w:val="20"/>
                <w:szCs w:val="20"/>
              </w:rPr>
              <w:lastRenderedPageBreak/>
              <w:t>Taip</w:t>
            </w:r>
          </w:p>
        </w:tc>
        <w:tc>
          <w:tcPr>
            <w:tcW w:w="725" w:type="pct"/>
            <w:tcBorders>
              <w:top w:val="single" w:sz="4" w:space="0" w:color="auto"/>
              <w:left w:val="nil"/>
              <w:bottom w:val="single" w:sz="4" w:space="0" w:color="auto"/>
              <w:right w:val="single" w:sz="4" w:space="0" w:color="auto"/>
            </w:tcBorders>
          </w:tcPr>
          <w:p w14:paraId="1C4BAAAB" w14:textId="77777777" w:rsidR="00B90F9D" w:rsidRPr="00B90F9D" w:rsidRDefault="00B90F9D" w:rsidP="00B90F9D">
            <w:pPr>
              <w:spacing w:line="278" w:lineRule="auto"/>
              <w:jc w:val="both"/>
              <w:rPr>
                <w:rFonts w:ascii="Times New Roman" w:eastAsia="Times New Roman" w:hAnsi="Times New Roman" w:cs="Times New Roman"/>
                <w:sz w:val="20"/>
                <w:szCs w:val="20"/>
                <w:lang w:val="lt"/>
              </w:rPr>
            </w:pPr>
          </w:p>
        </w:tc>
        <w:tc>
          <w:tcPr>
            <w:tcW w:w="942" w:type="pct"/>
            <w:tcBorders>
              <w:top w:val="single" w:sz="4" w:space="0" w:color="auto"/>
              <w:left w:val="nil"/>
              <w:bottom w:val="single" w:sz="4" w:space="0" w:color="auto"/>
              <w:right w:val="single" w:sz="4" w:space="0" w:color="auto"/>
            </w:tcBorders>
          </w:tcPr>
          <w:p w14:paraId="1DDF3405" w14:textId="77777777" w:rsidR="00B90F9D" w:rsidRPr="00B90F9D" w:rsidRDefault="00B90F9D" w:rsidP="00B90F9D">
            <w:pPr>
              <w:spacing w:line="278" w:lineRule="auto"/>
              <w:jc w:val="both"/>
              <w:rPr>
                <w:rFonts w:ascii="Times New Roman" w:eastAsia="Times New Roman" w:hAnsi="Times New Roman" w:cs="Times New Roman"/>
                <w:sz w:val="20"/>
                <w:szCs w:val="20"/>
                <w:lang w:val="lt"/>
              </w:rPr>
            </w:pPr>
          </w:p>
        </w:tc>
      </w:tr>
    </w:tbl>
    <w:p w14:paraId="7AC1669C" w14:textId="77777777" w:rsidR="00B90F9D" w:rsidRPr="00B90F9D" w:rsidRDefault="00B90F9D" w:rsidP="00B90F9D">
      <w:pPr>
        <w:spacing w:line="278" w:lineRule="auto"/>
        <w:jc w:val="both"/>
        <w:rPr>
          <w:rFonts w:ascii="Times New Roman" w:eastAsia="Aptos" w:hAnsi="Times New Roman" w:cs="Times New Roman"/>
          <w:sz w:val="24"/>
          <w:szCs w:val="24"/>
        </w:rPr>
      </w:pPr>
    </w:p>
    <w:p w14:paraId="688A61E9" w14:textId="3317A66F" w:rsidR="00B90F9D" w:rsidRPr="00B90F9D" w:rsidRDefault="00B90F9D" w:rsidP="6066E55B">
      <w:pPr>
        <w:numPr>
          <w:ilvl w:val="1"/>
          <w:numId w:val="34"/>
        </w:numPr>
        <w:spacing w:line="278" w:lineRule="auto"/>
        <w:contextualSpacing/>
        <w:rPr>
          <w:rFonts w:ascii="Times New Roman" w:eastAsia="Aptos" w:hAnsi="Times New Roman" w:cs="Times New Roman"/>
          <w:sz w:val="24"/>
          <w:szCs w:val="24"/>
        </w:rPr>
      </w:pPr>
      <w:r w:rsidRPr="00B90F9D">
        <w:rPr>
          <w:rFonts w:ascii="Times New Roman" w:eastAsia="Times New Roman" w:hAnsi="Times New Roman" w:cs="Times New Roman"/>
          <w:b/>
          <w:bCs/>
          <w:color w:val="000000"/>
          <w:kern w:val="0"/>
          <w:sz w:val="20"/>
          <w:szCs w:val="20"/>
          <w:lang w:eastAsia="en-GB"/>
          <w14:ligatures w14:val="none"/>
        </w:rPr>
        <w:t xml:space="preserve"> </w:t>
      </w:r>
      <w:r w:rsidRPr="00B90F9D">
        <w:rPr>
          <w:rFonts w:ascii="Times New Roman" w:eastAsia="Times New Roman" w:hAnsi="Times New Roman" w:cs="Times New Roman"/>
          <w:b/>
          <w:bCs/>
          <w:color w:val="000000"/>
          <w:kern w:val="0"/>
          <w:sz w:val="24"/>
          <w:szCs w:val="24"/>
          <w:lang w:eastAsia="en-GB"/>
          <w14:ligatures w14:val="none"/>
        </w:rPr>
        <w:t xml:space="preserve">Dinaminio galios </w:t>
      </w:r>
      <w:r w:rsidR="146EC6CE" w:rsidRPr="00B90F9D">
        <w:rPr>
          <w:rFonts w:ascii="Times New Roman" w:eastAsia="Times New Roman" w:hAnsi="Times New Roman" w:cs="Times New Roman"/>
          <w:b/>
          <w:bCs/>
          <w:color w:val="000000"/>
          <w:kern w:val="0"/>
          <w:sz w:val="24"/>
          <w:szCs w:val="24"/>
          <w:lang w:eastAsia="en-GB"/>
          <w14:ligatures w14:val="none"/>
        </w:rPr>
        <w:t xml:space="preserve">balansavimo </w:t>
      </w:r>
      <w:r w:rsidRPr="00B90F9D">
        <w:rPr>
          <w:rFonts w:ascii="Times New Roman" w:eastAsia="Times New Roman" w:hAnsi="Times New Roman" w:cs="Times New Roman"/>
          <w:b/>
          <w:bCs/>
          <w:color w:val="000000"/>
          <w:kern w:val="0"/>
          <w:sz w:val="24"/>
          <w:szCs w:val="24"/>
          <w:lang w:eastAsia="en-GB"/>
          <w14:ligatures w14:val="none"/>
        </w:rPr>
        <w:t>programinė įranga</w:t>
      </w:r>
    </w:p>
    <w:tbl>
      <w:tblPr>
        <w:tblW w:w="5077" w:type="pct"/>
        <w:tblLook w:val="04A0" w:firstRow="1" w:lastRow="0" w:firstColumn="1" w:lastColumn="0" w:noHBand="0" w:noVBand="1"/>
      </w:tblPr>
      <w:tblGrid>
        <w:gridCol w:w="500"/>
        <w:gridCol w:w="2190"/>
        <w:gridCol w:w="3826"/>
        <w:gridCol w:w="1418"/>
        <w:gridCol w:w="1842"/>
      </w:tblGrid>
      <w:tr w:rsidR="00B90F9D" w:rsidRPr="00B90F9D" w14:paraId="32140A65" w14:textId="77777777" w:rsidTr="003F2D37">
        <w:trPr>
          <w:trHeight w:val="290"/>
        </w:trPr>
        <w:tc>
          <w:tcPr>
            <w:tcW w:w="256" w:type="pct"/>
            <w:tcBorders>
              <w:top w:val="single" w:sz="4" w:space="0" w:color="auto"/>
              <w:left w:val="single" w:sz="4" w:space="0" w:color="auto"/>
              <w:bottom w:val="single" w:sz="4" w:space="0" w:color="auto"/>
              <w:right w:val="single" w:sz="4" w:space="0" w:color="auto"/>
            </w:tcBorders>
            <w:shd w:val="clear" w:color="auto" w:fill="FCE4D6"/>
            <w:noWrap/>
            <w:vAlign w:val="center"/>
            <w:hideMark/>
          </w:tcPr>
          <w:p w14:paraId="1FDB0F93" w14:textId="77777777" w:rsidR="00B90F9D" w:rsidRPr="00B90F9D" w:rsidRDefault="00B90F9D" w:rsidP="00B90F9D">
            <w:pPr>
              <w:spacing w:after="0" w:line="240" w:lineRule="auto"/>
              <w:jc w:val="center"/>
              <w:rPr>
                <w:rFonts w:ascii="Times New Roman" w:eastAsia="Times New Roman" w:hAnsi="Times New Roman" w:cs="Times New Roman"/>
                <w:b/>
                <w:bCs/>
                <w:color w:val="000000"/>
                <w:kern w:val="0"/>
                <w:sz w:val="20"/>
                <w:szCs w:val="20"/>
                <w:lang w:eastAsia="en-GB"/>
                <w14:ligatures w14:val="none"/>
              </w:rPr>
            </w:pPr>
            <w:r w:rsidRPr="00B90F9D">
              <w:rPr>
                <w:rFonts w:ascii="Times New Roman" w:eastAsia="Times New Roman" w:hAnsi="Times New Roman" w:cs="Times New Roman"/>
                <w:b/>
                <w:bCs/>
                <w:color w:val="000000"/>
                <w:kern w:val="0"/>
                <w:sz w:val="20"/>
                <w:szCs w:val="20"/>
                <w:lang w:eastAsia="en-GB"/>
                <w14:ligatures w14:val="none"/>
              </w:rPr>
              <w:t>Nr.</w:t>
            </w:r>
          </w:p>
        </w:tc>
        <w:tc>
          <w:tcPr>
            <w:tcW w:w="1120" w:type="pct"/>
            <w:tcBorders>
              <w:top w:val="single" w:sz="4" w:space="0" w:color="auto"/>
              <w:left w:val="nil"/>
              <w:bottom w:val="single" w:sz="4" w:space="0" w:color="auto"/>
              <w:right w:val="single" w:sz="4" w:space="0" w:color="auto"/>
            </w:tcBorders>
            <w:shd w:val="clear" w:color="auto" w:fill="FCE4D6"/>
            <w:vAlign w:val="center"/>
            <w:hideMark/>
          </w:tcPr>
          <w:p w14:paraId="31F12B68" w14:textId="77777777" w:rsidR="00B90F9D" w:rsidRPr="00B90F9D" w:rsidRDefault="00B90F9D" w:rsidP="00B90F9D">
            <w:pPr>
              <w:spacing w:after="0" w:line="240" w:lineRule="auto"/>
              <w:jc w:val="center"/>
              <w:rPr>
                <w:rFonts w:ascii="Times New Roman" w:eastAsia="Times New Roman" w:hAnsi="Times New Roman" w:cs="Times New Roman"/>
                <w:b/>
                <w:bCs/>
                <w:color w:val="000000"/>
                <w:kern w:val="0"/>
                <w:sz w:val="20"/>
                <w:szCs w:val="20"/>
                <w:lang w:eastAsia="en-GB"/>
                <w14:ligatures w14:val="none"/>
              </w:rPr>
            </w:pPr>
            <w:r w:rsidRPr="00B90F9D">
              <w:rPr>
                <w:rFonts w:ascii="Times New Roman" w:eastAsia="Times New Roman" w:hAnsi="Times New Roman" w:cs="Times New Roman"/>
                <w:b/>
                <w:bCs/>
                <w:color w:val="000000"/>
                <w:kern w:val="0"/>
                <w:sz w:val="20"/>
                <w:szCs w:val="20"/>
                <w:lang w:eastAsia="en-GB"/>
                <w14:ligatures w14:val="none"/>
              </w:rPr>
              <w:t>Pavadinimas</w:t>
            </w:r>
          </w:p>
        </w:tc>
        <w:tc>
          <w:tcPr>
            <w:tcW w:w="1957" w:type="pct"/>
            <w:tcBorders>
              <w:top w:val="single" w:sz="4" w:space="0" w:color="auto"/>
              <w:left w:val="nil"/>
              <w:bottom w:val="single" w:sz="4" w:space="0" w:color="auto"/>
              <w:right w:val="single" w:sz="4" w:space="0" w:color="auto"/>
            </w:tcBorders>
            <w:shd w:val="clear" w:color="auto" w:fill="FCE4D6"/>
            <w:noWrap/>
            <w:vAlign w:val="center"/>
            <w:hideMark/>
          </w:tcPr>
          <w:p w14:paraId="0C1B06AE" w14:textId="77777777" w:rsidR="00B90F9D" w:rsidRPr="00B90F9D" w:rsidRDefault="00B90F9D" w:rsidP="00B90F9D">
            <w:pPr>
              <w:spacing w:after="0" w:line="240" w:lineRule="auto"/>
              <w:jc w:val="center"/>
              <w:rPr>
                <w:rFonts w:ascii="Times New Roman" w:eastAsia="Times New Roman" w:hAnsi="Times New Roman" w:cs="Times New Roman"/>
                <w:b/>
                <w:bCs/>
                <w:color w:val="000000"/>
                <w:kern w:val="0"/>
                <w:sz w:val="20"/>
                <w:szCs w:val="20"/>
                <w:lang w:eastAsia="en-GB"/>
                <w14:ligatures w14:val="none"/>
              </w:rPr>
            </w:pPr>
            <w:r w:rsidRPr="00B90F9D">
              <w:rPr>
                <w:rFonts w:ascii="Times New Roman" w:eastAsia="Times New Roman" w:hAnsi="Times New Roman" w:cs="Times New Roman"/>
                <w:b/>
                <w:bCs/>
                <w:color w:val="000000"/>
                <w:kern w:val="0"/>
                <w:sz w:val="20"/>
                <w:szCs w:val="20"/>
                <w:lang w:eastAsia="en-GB"/>
                <w14:ligatures w14:val="none"/>
              </w:rPr>
              <w:t>Reikalavimas</w:t>
            </w:r>
          </w:p>
        </w:tc>
        <w:tc>
          <w:tcPr>
            <w:tcW w:w="725" w:type="pct"/>
            <w:tcBorders>
              <w:top w:val="single" w:sz="4" w:space="0" w:color="auto"/>
              <w:left w:val="nil"/>
              <w:bottom w:val="single" w:sz="4" w:space="0" w:color="auto"/>
              <w:right w:val="single" w:sz="4" w:space="0" w:color="auto"/>
            </w:tcBorders>
            <w:shd w:val="clear" w:color="auto" w:fill="FCE4D6"/>
            <w:vAlign w:val="center"/>
          </w:tcPr>
          <w:p w14:paraId="03DC0925" w14:textId="77777777" w:rsidR="00B90F9D" w:rsidRPr="00B90F9D" w:rsidRDefault="00B90F9D" w:rsidP="00B90F9D">
            <w:pPr>
              <w:spacing w:after="0" w:line="240" w:lineRule="auto"/>
              <w:jc w:val="center"/>
              <w:rPr>
                <w:rFonts w:ascii="Times New Roman" w:eastAsia="Times New Roman" w:hAnsi="Times New Roman" w:cs="Times New Roman"/>
                <w:b/>
                <w:bCs/>
                <w:color w:val="000000"/>
                <w:kern w:val="0"/>
                <w:sz w:val="20"/>
                <w:szCs w:val="20"/>
                <w:lang w:eastAsia="en-GB"/>
                <w14:ligatures w14:val="none"/>
              </w:rPr>
            </w:pPr>
            <w:r w:rsidRPr="00B90F9D">
              <w:rPr>
                <w:rFonts w:ascii="Times New Roman" w:eastAsia="Times New Roman" w:hAnsi="Times New Roman" w:cs="Times New Roman"/>
                <w:b/>
                <w:sz w:val="16"/>
                <w:szCs w:val="16"/>
                <w:lang w:val="en-GB"/>
              </w:rPr>
              <w:t>Atitiktis reikalavimams TAIP/NE</w:t>
            </w:r>
          </w:p>
        </w:tc>
        <w:tc>
          <w:tcPr>
            <w:tcW w:w="942" w:type="pct"/>
            <w:tcBorders>
              <w:top w:val="single" w:sz="4" w:space="0" w:color="auto"/>
              <w:left w:val="nil"/>
              <w:bottom w:val="single" w:sz="4" w:space="0" w:color="auto"/>
              <w:right w:val="single" w:sz="4" w:space="0" w:color="auto"/>
            </w:tcBorders>
            <w:shd w:val="clear" w:color="auto" w:fill="FCE4D6"/>
            <w:vAlign w:val="center"/>
          </w:tcPr>
          <w:p w14:paraId="2B57924E" w14:textId="77777777" w:rsidR="00B90F9D" w:rsidRPr="00B90F9D" w:rsidRDefault="00B90F9D" w:rsidP="00B90F9D">
            <w:pPr>
              <w:suppressLineNumbers/>
              <w:suppressAutoHyphens/>
              <w:spacing w:after="0" w:line="240" w:lineRule="auto"/>
              <w:ind w:right="-30"/>
              <w:contextualSpacing/>
              <w:jc w:val="center"/>
              <w:rPr>
                <w:rFonts w:ascii="Times New Roman" w:eastAsia="Times New Roman" w:hAnsi="Times New Roman" w:cs="Times New Roman"/>
                <w:b/>
                <w:sz w:val="16"/>
                <w:szCs w:val="16"/>
                <w:lang w:val="en-GB"/>
              </w:rPr>
            </w:pPr>
            <w:r w:rsidRPr="00B90F9D">
              <w:rPr>
                <w:rFonts w:ascii="Times New Roman" w:eastAsia="Times New Roman" w:hAnsi="Times New Roman" w:cs="Times New Roman"/>
                <w:b/>
                <w:sz w:val="16"/>
                <w:szCs w:val="16"/>
                <w:lang w:val="en-GB"/>
              </w:rPr>
              <w:t>Konkreti pasiūlymo reikšmė ir/ar papildoma informacija, nuoroda į dokumentą</w:t>
            </w:r>
          </w:p>
          <w:p w14:paraId="59948736" w14:textId="77777777" w:rsidR="00B90F9D" w:rsidRPr="00B90F9D" w:rsidRDefault="00B90F9D" w:rsidP="00B90F9D">
            <w:pPr>
              <w:spacing w:after="0" w:line="240" w:lineRule="auto"/>
              <w:jc w:val="center"/>
              <w:rPr>
                <w:rFonts w:ascii="Times New Roman" w:eastAsia="Times New Roman" w:hAnsi="Times New Roman" w:cs="Times New Roman"/>
                <w:b/>
                <w:bCs/>
                <w:color w:val="000000"/>
                <w:kern w:val="0"/>
                <w:sz w:val="20"/>
                <w:szCs w:val="20"/>
                <w:lang w:eastAsia="en-GB"/>
                <w14:ligatures w14:val="none"/>
              </w:rPr>
            </w:pPr>
            <w:r w:rsidRPr="00B90F9D">
              <w:rPr>
                <w:rFonts w:ascii="Times New Roman" w:eastAsia="Times New Roman" w:hAnsi="Times New Roman" w:cs="Times New Roman"/>
                <w:b/>
                <w:sz w:val="16"/>
                <w:szCs w:val="16"/>
                <w:lang w:val="en-GB"/>
              </w:rPr>
              <w:t>(kur reikalinga)</w:t>
            </w:r>
          </w:p>
        </w:tc>
      </w:tr>
      <w:tr w:rsidR="00B90F9D" w:rsidRPr="00B90F9D" w14:paraId="1EC25C67" w14:textId="77777777" w:rsidTr="003F2D37">
        <w:trPr>
          <w:trHeight w:val="560"/>
        </w:trPr>
        <w:tc>
          <w:tcPr>
            <w:tcW w:w="256" w:type="pct"/>
            <w:tcBorders>
              <w:top w:val="nil"/>
              <w:left w:val="single" w:sz="4" w:space="0" w:color="auto"/>
              <w:bottom w:val="single" w:sz="4" w:space="0" w:color="auto"/>
              <w:right w:val="single" w:sz="4" w:space="0" w:color="auto"/>
            </w:tcBorders>
          </w:tcPr>
          <w:p w14:paraId="45DF8E1F"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w:t>
            </w:r>
          </w:p>
        </w:tc>
        <w:tc>
          <w:tcPr>
            <w:tcW w:w="1120" w:type="pct"/>
            <w:tcBorders>
              <w:top w:val="nil"/>
              <w:left w:val="nil"/>
              <w:bottom w:val="single" w:sz="4" w:space="0" w:color="auto"/>
              <w:right w:val="single" w:sz="4" w:space="0" w:color="auto"/>
            </w:tcBorders>
          </w:tcPr>
          <w:p w14:paraId="2C5C156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Aptos" w:hAnsi="Times New Roman" w:cs="Times New Roman"/>
                <w:b/>
                <w:bCs/>
                <w:sz w:val="20"/>
                <w:szCs w:val="20"/>
              </w:rPr>
              <w:t xml:space="preserve">Programinė </w:t>
            </w:r>
            <w:r w:rsidRPr="00B90F9D">
              <w:rPr>
                <w:rFonts w:ascii="Times New Roman" w:eastAsia="Aptos" w:hAnsi="Times New Roman" w:cs="Times New Roman"/>
                <w:sz w:val="20"/>
                <w:szCs w:val="20"/>
              </w:rPr>
              <w:t>aparatinė (firmware) įranga</w:t>
            </w:r>
          </w:p>
        </w:tc>
        <w:tc>
          <w:tcPr>
            <w:tcW w:w="1957" w:type="pct"/>
            <w:tcBorders>
              <w:top w:val="nil"/>
              <w:left w:val="nil"/>
              <w:bottom w:val="single" w:sz="4" w:space="0" w:color="auto"/>
              <w:right w:val="single" w:sz="4" w:space="0" w:color="auto"/>
            </w:tcBorders>
          </w:tcPr>
          <w:p w14:paraId="63ADD799" w14:textId="77777777" w:rsidR="00B90F9D" w:rsidRPr="00B90F9D" w:rsidRDefault="00B90F9D" w:rsidP="00B90F9D">
            <w:pPr>
              <w:spacing w:line="278" w:lineRule="auto"/>
              <w:jc w:val="both"/>
              <w:rPr>
                <w:rFonts w:ascii="Times New Roman" w:eastAsia="Times New Roman" w:hAnsi="Times New Roman" w:cs="Times New Roman"/>
                <w:kern w:val="0"/>
                <w:sz w:val="20"/>
                <w:szCs w:val="20"/>
                <w:lang w:eastAsia="en-GB"/>
                <w14:ligatures w14:val="none"/>
              </w:rPr>
            </w:pPr>
            <w:r w:rsidRPr="00B90F9D">
              <w:rPr>
                <w:rFonts w:ascii="Times New Roman" w:eastAsia="Aptos" w:hAnsi="Times New Roman" w:cs="Times New Roman"/>
                <w:sz w:val="20"/>
                <w:szCs w:val="20"/>
              </w:rPr>
              <w:t>Įrangoje turės būti įdiegta gamintojo aparatinė (firmware) programinė įranga, standartiškai instaliuojama į gamintojo įrangą, nepertraukiamai užtikrinanti 1) autobusų įkrovimą realiuoju laiku, 2) dinaminį galios dalinimą į lygiavertes dalis bei 3) veikimo diagnostikos vykdymą nuotoliniu būdu.</w:t>
            </w:r>
          </w:p>
        </w:tc>
        <w:tc>
          <w:tcPr>
            <w:tcW w:w="725" w:type="pct"/>
            <w:tcBorders>
              <w:top w:val="nil"/>
              <w:left w:val="nil"/>
              <w:bottom w:val="single" w:sz="4" w:space="0" w:color="auto"/>
              <w:right w:val="single" w:sz="4" w:space="0" w:color="auto"/>
            </w:tcBorders>
          </w:tcPr>
          <w:p w14:paraId="1F34F7DA" w14:textId="77777777" w:rsidR="00B90F9D" w:rsidRPr="00B90F9D" w:rsidRDefault="00B90F9D" w:rsidP="00B90F9D">
            <w:pPr>
              <w:spacing w:line="278" w:lineRule="auto"/>
              <w:jc w:val="both"/>
              <w:rPr>
                <w:rFonts w:ascii="Times New Roman" w:eastAsia="Aptos" w:hAnsi="Times New Roman" w:cs="Times New Roman"/>
                <w:sz w:val="20"/>
                <w:szCs w:val="20"/>
              </w:rPr>
            </w:pPr>
          </w:p>
        </w:tc>
        <w:tc>
          <w:tcPr>
            <w:tcW w:w="942" w:type="pct"/>
            <w:tcBorders>
              <w:top w:val="nil"/>
              <w:left w:val="nil"/>
              <w:bottom w:val="single" w:sz="4" w:space="0" w:color="auto"/>
              <w:right w:val="single" w:sz="4" w:space="0" w:color="auto"/>
            </w:tcBorders>
          </w:tcPr>
          <w:p w14:paraId="4E1535EB" w14:textId="77777777" w:rsidR="00B90F9D" w:rsidRPr="00B90F9D" w:rsidRDefault="00B90F9D" w:rsidP="00B90F9D">
            <w:pPr>
              <w:spacing w:line="278" w:lineRule="auto"/>
              <w:jc w:val="both"/>
              <w:rPr>
                <w:rFonts w:ascii="Times New Roman" w:eastAsia="Aptos" w:hAnsi="Times New Roman" w:cs="Times New Roman"/>
                <w:sz w:val="20"/>
                <w:szCs w:val="20"/>
              </w:rPr>
            </w:pPr>
          </w:p>
        </w:tc>
      </w:tr>
      <w:tr w:rsidR="00B90F9D" w:rsidRPr="00B90F9D" w14:paraId="30AD0487" w14:textId="77777777" w:rsidTr="003F2D37">
        <w:trPr>
          <w:trHeight w:val="560"/>
        </w:trPr>
        <w:tc>
          <w:tcPr>
            <w:tcW w:w="256" w:type="pct"/>
            <w:tcBorders>
              <w:top w:val="nil"/>
              <w:left w:val="single" w:sz="4" w:space="0" w:color="auto"/>
              <w:bottom w:val="single" w:sz="4" w:space="0" w:color="auto"/>
              <w:right w:val="single" w:sz="4" w:space="0" w:color="auto"/>
            </w:tcBorders>
          </w:tcPr>
          <w:p w14:paraId="215FA1B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w:t>
            </w:r>
          </w:p>
        </w:tc>
        <w:tc>
          <w:tcPr>
            <w:tcW w:w="1120" w:type="pct"/>
            <w:tcBorders>
              <w:top w:val="nil"/>
              <w:left w:val="nil"/>
              <w:bottom w:val="single" w:sz="4" w:space="0" w:color="auto"/>
              <w:right w:val="single" w:sz="4" w:space="0" w:color="auto"/>
            </w:tcBorders>
          </w:tcPr>
          <w:p w14:paraId="6CCB3866"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Aptos" w:hAnsi="Times New Roman" w:cs="Times New Roman"/>
                <w:b/>
                <w:bCs/>
                <w:sz w:val="20"/>
                <w:szCs w:val="20"/>
              </w:rPr>
              <w:t>Dinaminio galios balansavimo programinė įranga</w:t>
            </w:r>
          </w:p>
        </w:tc>
        <w:tc>
          <w:tcPr>
            <w:tcW w:w="1957" w:type="pct"/>
            <w:tcBorders>
              <w:top w:val="nil"/>
              <w:left w:val="nil"/>
              <w:bottom w:val="single" w:sz="4" w:space="0" w:color="auto"/>
              <w:right w:val="single" w:sz="4" w:space="0" w:color="auto"/>
            </w:tcBorders>
          </w:tcPr>
          <w:p w14:paraId="4B3FA23B" w14:textId="77777777" w:rsidR="00B90F9D" w:rsidRPr="00B90F9D" w:rsidRDefault="00B90F9D" w:rsidP="00B90F9D">
            <w:pPr>
              <w:spacing w:line="278" w:lineRule="auto"/>
              <w:jc w:val="both"/>
              <w:rPr>
                <w:rFonts w:ascii="Times New Roman" w:eastAsia="Times New Roman" w:hAnsi="Times New Roman" w:cs="Times New Roman"/>
                <w:kern w:val="0"/>
                <w:sz w:val="20"/>
                <w:szCs w:val="20"/>
                <w:lang w:eastAsia="en-GB"/>
                <w14:ligatures w14:val="none"/>
              </w:rPr>
            </w:pPr>
            <w:r w:rsidRPr="00B90F9D">
              <w:rPr>
                <w:rFonts w:ascii="Times New Roman" w:eastAsia="Aptos" w:hAnsi="Times New Roman" w:cs="Times New Roman"/>
                <w:sz w:val="20"/>
                <w:szCs w:val="20"/>
              </w:rPr>
              <w:t xml:space="preserve">Diegiama papildoma krovimo valdymo sistema nepertraukiamai valdanti krovimo procesus, generuojantį ataskaitas ir suteikianti kitus pridėtinės vertės funkcionalumus pagal šiame skyriuje nurodytus reikalavimus. </w:t>
            </w:r>
          </w:p>
        </w:tc>
        <w:tc>
          <w:tcPr>
            <w:tcW w:w="725" w:type="pct"/>
            <w:tcBorders>
              <w:top w:val="nil"/>
              <w:left w:val="nil"/>
              <w:bottom w:val="single" w:sz="4" w:space="0" w:color="auto"/>
              <w:right w:val="single" w:sz="4" w:space="0" w:color="auto"/>
            </w:tcBorders>
          </w:tcPr>
          <w:p w14:paraId="633F90F7" w14:textId="77777777" w:rsidR="00B90F9D" w:rsidRPr="00B90F9D" w:rsidRDefault="00B90F9D" w:rsidP="00B90F9D">
            <w:pPr>
              <w:spacing w:line="278" w:lineRule="auto"/>
              <w:jc w:val="both"/>
              <w:rPr>
                <w:rFonts w:ascii="Times New Roman" w:eastAsia="Aptos" w:hAnsi="Times New Roman" w:cs="Times New Roman"/>
                <w:sz w:val="20"/>
                <w:szCs w:val="20"/>
              </w:rPr>
            </w:pPr>
          </w:p>
        </w:tc>
        <w:tc>
          <w:tcPr>
            <w:tcW w:w="942" w:type="pct"/>
            <w:tcBorders>
              <w:top w:val="nil"/>
              <w:left w:val="nil"/>
              <w:bottom w:val="single" w:sz="4" w:space="0" w:color="auto"/>
              <w:right w:val="single" w:sz="4" w:space="0" w:color="auto"/>
            </w:tcBorders>
          </w:tcPr>
          <w:p w14:paraId="18A94447" w14:textId="77777777" w:rsidR="00B90F9D" w:rsidRPr="00B90F9D" w:rsidRDefault="00B90F9D" w:rsidP="00B90F9D">
            <w:pPr>
              <w:spacing w:line="278" w:lineRule="auto"/>
              <w:jc w:val="both"/>
              <w:rPr>
                <w:rFonts w:ascii="Times New Roman" w:eastAsia="Aptos" w:hAnsi="Times New Roman" w:cs="Times New Roman"/>
                <w:sz w:val="20"/>
                <w:szCs w:val="20"/>
              </w:rPr>
            </w:pPr>
          </w:p>
        </w:tc>
      </w:tr>
      <w:tr w:rsidR="00B90F9D" w:rsidRPr="00B90F9D" w14:paraId="1ABAF44A" w14:textId="77777777" w:rsidTr="003F2D37">
        <w:trPr>
          <w:trHeight w:val="560"/>
        </w:trPr>
        <w:tc>
          <w:tcPr>
            <w:tcW w:w="256" w:type="pct"/>
            <w:tcBorders>
              <w:top w:val="nil"/>
              <w:left w:val="single" w:sz="4" w:space="0" w:color="auto"/>
              <w:bottom w:val="single" w:sz="4" w:space="0" w:color="auto"/>
              <w:right w:val="single" w:sz="4" w:space="0" w:color="auto"/>
            </w:tcBorders>
          </w:tcPr>
          <w:p w14:paraId="7893736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w:t>
            </w:r>
          </w:p>
        </w:tc>
        <w:tc>
          <w:tcPr>
            <w:tcW w:w="1120" w:type="pct"/>
            <w:tcBorders>
              <w:top w:val="nil"/>
              <w:left w:val="nil"/>
              <w:bottom w:val="single" w:sz="4" w:space="0" w:color="auto"/>
              <w:right w:val="single" w:sz="4" w:space="0" w:color="auto"/>
            </w:tcBorders>
          </w:tcPr>
          <w:p w14:paraId="4BBE1CE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Tiekėjas teikia vienos įkrovimo jungties vieno mėnesio dinaminio balansavimo sistemos įkainį</w:t>
            </w:r>
          </w:p>
        </w:tc>
        <w:tc>
          <w:tcPr>
            <w:tcW w:w="1957" w:type="pct"/>
            <w:tcBorders>
              <w:top w:val="nil"/>
              <w:left w:val="nil"/>
              <w:bottom w:val="single" w:sz="4" w:space="0" w:color="auto"/>
              <w:right w:val="single" w:sz="4" w:space="0" w:color="auto"/>
            </w:tcBorders>
          </w:tcPr>
          <w:p w14:paraId="576729C6" w14:textId="77777777" w:rsidR="00B90F9D" w:rsidRPr="00B90F9D" w:rsidRDefault="00B90F9D" w:rsidP="003F2D37">
            <w:pPr>
              <w:spacing w:after="0" w:line="240" w:lineRule="auto"/>
              <w:jc w:val="both"/>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Nurodomas vienos jungties vieno mėnesio įkainis, kuris taikomas visam Pirkėjo įsigytos ir sumontuotos įrangos bendram kiekiui. Pirkėjas įsipareigoja apmokėti mėnesinį mokestį pagal eksploatuojamų jungčių faktinį kiekį, tuo atveju, jeigu faktinis kiekis būtų mažesnis/didesnis nei nurodytas pirminis kiekis pirkimo dokumentuose. </w:t>
            </w:r>
          </w:p>
        </w:tc>
        <w:tc>
          <w:tcPr>
            <w:tcW w:w="725" w:type="pct"/>
            <w:tcBorders>
              <w:top w:val="nil"/>
              <w:left w:val="nil"/>
              <w:bottom w:val="single" w:sz="4" w:space="0" w:color="auto"/>
              <w:right w:val="single" w:sz="4" w:space="0" w:color="auto"/>
            </w:tcBorders>
          </w:tcPr>
          <w:p w14:paraId="2BBA6DB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2A0EF43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6802246F" w14:textId="77777777" w:rsidTr="003F2D37">
        <w:trPr>
          <w:trHeight w:val="1100"/>
        </w:trPr>
        <w:tc>
          <w:tcPr>
            <w:tcW w:w="256" w:type="pct"/>
            <w:tcBorders>
              <w:top w:val="nil"/>
              <w:left w:val="single" w:sz="4" w:space="0" w:color="auto"/>
              <w:bottom w:val="single" w:sz="4" w:space="0" w:color="auto"/>
              <w:right w:val="single" w:sz="4" w:space="0" w:color="auto"/>
            </w:tcBorders>
            <w:hideMark/>
          </w:tcPr>
          <w:p w14:paraId="113A715C"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4</w:t>
            </w:r>
          </w:p>
        </w:tc>
        <w:tc>
          <w:tcPr>
            <w:tcW w:w="1120" w:type="pct"/>
            <w:tcBorders>
              <w:top w:val="nil"/>
              <w:left w:val="nil"/>
              <w:bottom w:val="single" w:sz="4" w:space="0" w:color="auto"/>
              <w:right w:val="single" w:sz="4" w:space="0" w:color="auto"/>
            </w:tcBorders>
            <w:hideMark/>
          </w:tcPr>
          <w:p w14:paraId="0A1B8BED"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Rangovas sutinka, kad vienos jungties vieno mėnesio įkainis bus taikomas visą sutarties galiojimo laikotarpį nepriklausomai nuo Pirkėjo ketinamų naudoti jungčių skaičiaus</w:t>
            </w:r>
          </w:p>
        </w:tc>
        <w:tc>
          <w:tcPr>
            <w:tcW w:w="1957" w:type="pct"/>
            <w:tcBorders>
              <w:top w:val="nil"/>
              <w:left w:val="nil"/>
              <w:bottom w:val="single" w:sz="4" w:space="0" w:color="auto"/>
              <w:right w:val="single" w:sz="4" w:space="0" w:color="auto"/>
            </w:tcBorders>
            <w:hideMark/>
          </w:tcPr>
          <w:p w14:paraId="5DD3AABC"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Taip</w:t>
            </w:r>
          </w:p>
        </w:tc>
        <w:tc>
          <w:tcPr>
            <w:tcW w:w="725" w:type="pct"/>
            <w:tcBorders>
              <w:top w:val="nil"/>
              <w:left w:val="nil"/>
              <w:bottom w:val="single" w:sz="4" w:space="0" w:color="auto"/>
              <w:right w:val="single" w:sz="4" w:space="0" w:color="auto"/>
            </w:tcBorders>
          </w:tcPr>
          <w:p w14:paraId="1C49CB8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5611129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0114F93C" w14:textId="77777777" w:rsidTr="003F2D37">
        <w:trPr>
          <w:trHeight w:val="580"/>
        </w:trPr>
        <w:tc>
          <w:tcPr>
            <w:tcW w:w="256" w:type="pct"/>
            <w:tcBorders>
              <w:top w:val="nil"/>
              <w:left w:val="single" w:sz="4" w:space="0" w:color="auto"/>
              <w:bottom w:val="single" w:sz="4" w:space="0" w:color="auto"/>
              <w:right w:val="single" w:sz="4" w:space="0" w:color="auto"/>
            </w:tcBorders>
            <w:hideMark/>
          </w:tcPr>
          <w:p w14:paraId="353C956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5</w:t>
            </w:r>
          </w:p>
        </w:tc>
        <w:tc>
          <w:tcPr>
            <w:tcW w:w="1120" w:type="pct"/>
            <w:tcBorders>
              <w:top w:val="nil"/>
              <w:left w:val="nil"/>
              <w:bottom w:val="single" w:sz="4" w:space="0" w:color="auto"/>
              <w:right w:val="single" w:sz="4" w:space="0" w:color="auto"/>
            </w:tcBorders>
            <w:hideMark/>
          </w:tcPr>
          <w:p w14:paraId="703CA3E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Programinės įrangos funkcionalumas</w:t>
            </w:r>
          </w:p>
        </w:tc>
        <w:tc>
          <w:tcPr>
            <w:tcW w:w="1957" w:type="pct"/>
            <w:tcBorders>
              <w:top w:val="nil"/>
              <w:left w:val="nil"/>
              <w:bottom w:val="single" w:sz="4" w:space="0" w:color="auto"/>
              <w:right w:val="single" w:sz="4" w:space="0" w:color="auto"/>
            </w:tcBorders>
            <w:hideMark/>
          </w:tcPr>
          <w:p w14:paraId="6167B43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Siūlomas maksimalaus funkcionalumo programinės įrangos paketas nenumatant jokių funkcijų apribojimo</w:t>
            </w:r>
          </w:p>
        </w:tc>
        <w:tc>
          <w:tcPr>
            <w:tcW w:w="725" w:type="pct"/>
            <w:tcBorders>
              <w:top w:val="nil"/>
              <w:left w:val="nil"/>
              <w:bottom w:val="single" w:sz="4" w:space="0" w:color="auto"/>
              <w:right w:val="single" w:sz="4" w:space="0" w:color="auto"/>
            </w:tcBorders>
          </w:tcPr>
          <w:p w14:paraId="6278CAB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4F04AAB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6031AB9B" w14:textId="77777777" w:rsidTr="003F2D37">
        <w:trPr>
          <w:trHeight w:val="790"/>
        </w:trPr>
        <w:tc>
          <w:tcPr>
            <w:tcW w:w="256" w:type="pct"/>
            <w:tcBorders>
              <w:top w:val="nil"/>
              <w:left w:val="single" w:sz="4" w:space="0" w:color="auto"/>
              <w:bottom w:val="single" w:sz="4" w:space="0" w:color="auto"/>
              <w:right w:val="single" w:sz="4" w:space="0" w:color="auto"/>
            </w:tcBorders>
            <w:hideMark/>
          </w:tcPr>
          <w:p w14:paraId="1CAA175D"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6</w:t>
            </w:r>
          </w:p>
        </w:tc>
        <w:tc>
          <w:tcPr>
            <w:tcW w:w="1120" w:type="pct"/>
            <w:tcBorders>
              <w:top w:val="nil"/>
              <w:left w:val="nil"/>
              <w:bottom w:val="single" w:sz="4" w:space="0" w:color="auto"/>
              <w:right w:val="single" w:sz="4" w:space="0" w:color="auto"/>
            </w:tcBorders>
            <w:hideMark/>
          </w:tcPr>
          <w:p w14:paraId="444F16D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Netaikomas instaliavimo (</w:t>
            </w:r>
            <w:r w:rsidRPr="00B90F9D">
              <w:rPr>
                <w:rFonts w:ascii="Times New Roman" w:eastAsia="Aptos" w:hAnsi="Times New Roman" w:cs="Times New Roman"/>
                <w:sz w:val="20"/>
                <w:szCs w:val="20"/>
              </w:rPr>
              <w:t xml:space="preserve">jungties konfigūravimo ir pridėjimo prie bendros programinės įrangos ) </w:t>
            </w:r>
            <w:r w:rsidRPr="00B90F9D">
              <w:rPr>
                <w:rFonts w:ascii="Times New Roman" w:eastAsia="Times New Roman" w:hAnsi="Times New Roman" w:cs="Times New Roman"/>
                <w:kern w:val="0"/>
                <w:sz w:val="20"/>
                <w:szCs w:val="20"/>
                <w:lang w:eastAsia="en-GB"/>
                <w14:ligatures w14:val="none"/>
              </w:rPr>
              <w:t>mokestis visu sutarties galiojimo laikotarpiu už papildomai instaliuotas įkrovimo stotelių jungtis</w:t>
            </w:r>
          </w:p>
        </w:tc>
        <w:tc>
          <w:tcPr>
            <w:tcW w:w="1957" w:type="pct"/>
            <w:tcBorders>
              <w:top w:val="nil"/>
              <w:left w:val="nil"/>
              <w:bottom w:val="single" w:sz="4" w:space="0" w:color="auto"/>
              <w:right w:val="single" w:sz="4" w:space="0" w:color="auto"/>
            </w:tcBorders>
            <w:hideMark/>
          </w:tcPr>
          <w:p w14:paraId="292C031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Taip</w:t>
            </w:r>
          </w:p>
        </w:tc>
        <w:tc>
          <w:tcPr>
            <w:tcW w:w="725" w:type="pct"/>
            <w:tcBorders>
              <w:top w:val="nil"/>
              <w:left w:val="nil"/>
              <w:bottom w:val="single" w:sz="4" w:space="0" w:color="auto"/>
              <w:right w:val="single" w:sz="4" w:space="0" w:color="auto"/>
            </w:tcBorders>
          </w:tcPr>
          <w:p w14:paraId="187F8EBB"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70935BB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3E7705A0" w14:textId="77777777" w:rsidTr="003F2D37">
        <w:trPr>
          <w:trHeight w:val="600"/>
        </w:trPr>
        <w:tc>
          <w:tcPr>
            <w:tcW w:w="256" w:type="pct"/>
            <w:tcBorders>
              <w:top w:val="nil"/>
              <w:left w:val="single" w:sz="4" w:space="0" w:color="auto"/>
              <w:bottom w:val="single" w:sz="4" w:space="0" w:color="auto"/>
              <w:right w:val="single" w:sz="4" w:space="0" w:color="auto"/>
            </w:tcBorders>
            <w:hideMark/>
          </w:tcPr>
          <w:p w14:paraId="6C91418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lastRenderedPageBreak/>
              <w:t>7</w:t>
            </w:r>
          </w:p>
        </w:tc>
        <w:tc>
          <w:tcPr>
            <w:tcW w:w="1120" w:type="pct"/>
            <w:tcBorders>
              <w:top w:val="nil"/>
              <w:left w:val="nil"/>
              <w:bottom w:val="single" w:sz="4" w:space="0" w:color="auto"/>
              <w:right w:val="single" w:sz="4" w:space="0" w:color="auto"/>
            </w:tcBorders>
            <w:hideMark/>
          </w:tcPr>
          <w:p w14:paraId="1B8BF1A6"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Galimas kito plano pasirinkimas be jokių baudų ir mokesčių 1 kartą kas 6 mėnesius</w:t>
            </w:r>
          </w:p>
        </w:tc>
        <w:tc>
          <w:tcPr>
            <w:tcW w:w="1957" w:type="pct"/>
            <w:tcBorders>
              <w:top w:val="nil"/>
              <w:left w:val="nil"/>
              <w:bottom w:val="single" w:sz="4" w:space="0" w:color="auto"/>
              <w:right w:val="single" w:sz="4" w:space="0" w:color="auto"/>
            </w:tcBorders>
            <w:hideMark/>
          </w:tcPr>
          <w:p w14:paraId="62C22EDD"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Taip</w:t>
            </w:r>
          </w:p>
        </w:tc>
        <w:tc>
          <w:tcPr>
            <w:tcW w:w="725" w:type="pct"/>
            <w:tcBorders>
              <w:top w:val="nil"/>
              <w:left w:val="nil"/>
              <w:bottom w:val="single" w:sz="4" w:space="0" w:color="auto"/>
              <w:right w:val="single" w:sz="4" w:space="0" w:color="auto"/>
            </w:tcBorders>
          </w:tcPr>
          <w:p w14:paraId="4E8CD20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0B61B55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0CF9E01E" w14:textId="77777777" w:rsidTr="003F2D37">
        <w:trPr>
          <w:trHeight w:val="340"/>
        </w:trPr>
        <w:tc>
          <w:tcPr>
            <w:tcW w:w="256" w:type="pct"/>
            <w:tcBorders>
              <w:top w:val="nil"/>
              <w:left w:val="single" w:sz="4" w:space="0" w:color="auto"/>
              <w:bottom w:val="single" w:sz="4" w:space="0" w:color="auto"/>
              <w:right w:val="single" w:sz="4" w:space="0" w:color="auto"/>
            </w:tcBorders>
            <w:hideMark/>
          </w:tcPr>
          <w:p w14:paraId="771FB35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8</w:t>
            </w:r>
          </w:p>
        </w:tc>
        <w:tc>
          <w:tcPr>
            <w:tcW w:w="1120" w:type="pct"/>
            <w:tcBorders>
              <w:top w:val="nil"/>
              <w:left w:val="nil"/>
              <w:bottom w:val="single" w:sz="4" w:space="0" w:color="auto"/>
              <w:right w:val="single" w:sz="4" w:space="0" w:color="auto"/>
            </w:tcBorders>
            <w:hideMark/>
          </w:tcPr>
          <w:p w14:paraId="1630509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Debesija (Cloud)</w:t>
            </w:r>
          </w:p>
        </w:tc>
        <w:tc>
          <w:tcPr>
            <w:tcW w:w="1957" w:type="pct"/>
            <w:tcBorders>
              <w:top w:val="nil"/>
              <w:left w:val="nil"/>
              <w:bottom w:val="single" w:sz="4" w:space="0" w:color="auto"/>
              <w:right w:val="single" w:sz="4" w:space="0" w:color="auto"/>
            </w:tcBorders>
            <w:hideMark/>
          </w:tcPr>
          <w:p w14:paraId="568FD8F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Visa debesje laikoma serveriuose. Debesijos mokesčiai turi būti įskaičiuoti į paslaugos mėnesinį mokestį už vieną jungtį.</w:t>
            </w:r>
          </w:p>
        </w:tc>
        <w:tc>
          <w:tcPr>
            <w:tcW w:w="725" w:type="pct"/>
            <w:tcBorders>
              <w:top w:val="nil"/>
              <w:left w:val="nil"/>
              <w:bottom w:val="single" w:sz="4" w:space="0" w:color="auto"/>
              <w:right w:val="single" w:sz="4" w:space="0" w:color="auto"/>
            </w:tcBorders>
          </w:tcPr>
          <w:p w14:paraId="6783531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3417B7FB"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219F25FE" w14:textId="77777777" w:rsidTr="003F2D37">
        <w:trPr>
          <w:trHeight w:val="1050"/>
        </w:trPr>
        <w:tc>
          <w:tcPr>
            <w:tcW w:w="256" w:type="pct"/>
            <w:tcBorders>
              <w:top w:val="nil"/>
              <w:left w:val="single" w:sz="4" w:space="0" w:color="auto"/>
              <w:bottom w:val="single" w:sz="4" w:space="0" w:color="auto"/>
              <w:right w:val="single" w:sz="4" w:space="0" w:color="auto"/>
            </w:tcBorders>
            <w:hideMark/>
          </w:tcPr>
          <w:p w14:paraId="6917A0C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9</w:t>
            </w:r>
          </w:p>
        </w:tc>
        <w:tc>
          <w:tcPr>
            <w:tcW w:w="1120" w:type="pct"/>
            <w:tcBorders>
              <w:top w:val="nil"/>
              <w:left w:val="nil"/>
              <w:bottom w:val="single" w:sz="4" w:space="0" w:color="auto"/>
              <w:right w:val="single" w:sz="4" w:space="0" w:color="auto"/>
            </w:tcBorders>
            <w:hideMark/>
          </w:tcPr>
          <w:p w14:paraId="4A7F25B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Atsarginių kopijų kūrimas</w:t>
            </w:r>
          </w:p>
        </w:tc>
        <w:tc>
          <w:tcPr>
            <w:tcW w:w="1957" w:type="pct"/>
            <w:tcBorders>
              <w:top w:val="nil"/>
              <w:left w:val="nil"/>
              <w:bottom w:val="single" w:sz="4" w:space="0" w:color="auto"/>
              <w:right w:val="single" w:sz="4" w:space="0" w:color="auto"/>
            </w:tcBorders>
            <w:hideMark/>
          </w:tcPr>
          <w:p w14:paraId="0AD6C542" w14:textId="77777777" w:rsidR="00B90F9D" w:rsidRPr="00B90F9D" w:rsidRDefault="00B90F9D" w:rsidP="00951A78">
            <w:pPr>
              <w:spacing w:after="0" w:line="240" w:lineRule="auto"/>
              <w:jc w:val="both"/>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Rangovas užtikrina, kad ne rečiau kaip 1 kartą per savaitę atliekama vartotojo duomenų ir nustatymų kopija. Kopija išlaikoma ne trumpiau kaip 2 savaites. Pažeistų duomenų atstatymas iš atsarginės kopijos atliekamas netaikant papildomų mokesčių ir yra Rangovo atsakomybėje operatyviai atstatyti pažeistus duomenis ir nustatymus.</w:t>
            </w:r>
          </w:p>
        </w:tc>
        <w:tc>
          <w:tcPr>
            <w:tcW w:w="725" w:type="pct"/>
            <w:tcBorders>
              <w:top w:val="nil"/>
              <w:left w:val="nil"/>
              <w:bottom w:val="single" w:sz="4" w:space="0" w:color="auto"/>
              <w:right w:val="single" w:sz="4" w:space="0" w:color="auto"/>
            </w:tcBorders>
          </w:tcPr>
          <w:p w14:paraId="6C5A3E6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5D18F5EB"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21E82880" w14:textId="77777777" w:rsidTr="003F2D37">
        <w:trPr>
          <w:trHeight w:val="1150"/>
        </w:trPr>
        <w:tc>
          <w:tcPr>
            <w:tcW w:w="256" w:type="pct"/>
            <w:tcBorders>
              <w:top w:val="nil"/>
              <w:left w:val="single" w:sz="4" w:space="0" w:color="auto"/>
              <w:bottom w:val="single" w:sz="4" w:space="0" w:color="auto"/>
              <w:right w:val="single" w:sz="4" w:space="0" w:color="auto"/>
            </w:tcBorders>
            <w:hideMark/>
          </w:tcPr>
          <w:p w14:paraId="7181512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10</w:t>
            </w:r>
          </w:p>
        </w:tc>
        <w:tc>
          <w:tcPr>
            <w:tcW w:w="1120" w:type="pct"/>
            <w:tcBorders>
              <w:top w:val="nil"/>
              <w:left w:val="nil"/>
              <w:bottom w:val="single" w:sz="4" w:space="0" w:color="auto"/>
              <w:right w:val="single" w:sz="4" w:space="0" w:color="auto"/>
            </w:tcBorders>
            <w:hideMark/>
          </w:tcPr>
          <w:p w14:paraId="0912EA6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Vartotojų profiliai</w:t>
            </w:r>
          </w:p>
        </w:tc>
        <w:tc>
          <w:tcPr>
            <w:tcW w:w="1957" w:type="pct"/>
            <w:tcBorders>
              <w:top w:val="nil"/>
              <w:left w:val="nil"/>
              <w:bottom w:val="single" w:sz="4" w:space="0" w:color="auto"/>
              <w:right w:val="single" w:sz="4" w:space="0" w:color="auto"/>
            </w:tcBorders>
            <w:hideMark/>
          </w:tcPr>
          <w:p w14:paraId="35B77C4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Programinė įranga turi užtikrinti skirtingų vartotojų teisių nustatymą. </w:t>
            </w:r>
            <w:r w:rsidRPr="00B90F9D">
              <w:rPr>
                <w:rFonts w:ascii="Times New Roman" w:eastAsia="Times New Roman" w:hAnsi="Times New Roman" w:cs="Times New Roman"/>
                <w:kern w:val="0"/>
                <w:sz w:val="20"/>
                <w:szCs w:val="20"/>
                <w:lang w:eastAsia="en-GB"/>
                <w14:ligatures w14:val="none"/>
              </w:rPr>
              <w:br/>
              <w:t>1) Master admin - pilna prieiga prie įrangos parametrų;</w:t>
            </w:r>
            <w:r w:rsidRPr="00B90F9D">
              <w:rPr>
                <w:rFonts w:ascii="Times New Roman" w:eastAsia="Times New Roman" w:hAnsi="Times New Roman" w:cs="Times New Roman"/>
                <w:kern w:val="0"/>
                <w:sz w:val="20"/>
                <w:szCs w:val="20"/>
                <w:lang w:eastAsia="en-GB"/>
                <w14:ligatures w14:val="none"/>
              </w:rPr>
              <w:br/>
              <w:t>2) Admin - prieiga prie funkcionalumo užtikrinimo parametrų'</w:t>
            </w:r>
            <w:r w:rsidRPr="00B90F9D">
              <w:rPr>
                <w:rFonts w:ascii="Times New Roman" w:eastAsia="Times New Roman" w:hAnsi="Times New Roman" w:cs="Times New Roman"/>
                <w:kern w:val="0"/>
                <w:sz w:val="20"/>
                <w:szCs w:val="20"/>
                <w:lang w:eastAsia="en-GB"/>
                <w14:ligatures w14:val="none"/>
              </w:rPr>
              <w:br/>
              <w:t>3) Naudotojas;</w:t>
            </w:r>
          </w:p>
        </w:tc>
        <w:tc>
          <w:tcPr>
            <w:tcW w:w="725" w:type="pct"/>
            <w:tcBorders>
              <w:top w:val="nil"/>
              <w:left w:val="nil"/>
              <w:bottom w:val="single" w:sz="4" w:space="0" w:color="auto"/>
              <w:right w:val="single" w:sz="4" w:space="0" w:color="auto"/>
            </w:tcBorders>
          </w:tcPr>
          <w:p w14:paraId="5B26E01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7D6EE22F"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48DB6890" w14:textId="77777777" w:rsidTr="003F2D37">
        <w:trPr>
          <w:trHeight w:val="416"/>
        </w:trPr>
        <w:tc>
          <w:tcPr>
            <w:tcW w:w="256" w:type="pct"/>
            <w:tcBorders>
              <w:top w:val="nil"/>
              <w:left w:val="single" w:sz="4" w:space="0" w:color="auto"/>
              <w:bottom w:val="single" w:sz="4" w:space="0" w:color="auto"/>
              <w:right w:val="single" w:sz="4" w:space="0" w:color="auto"/>
            </w:tcBorders>
            <w:hideMark/>
          </w:tcPr>
          <w:p w14:paraId="6266810D"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11</w:t>
            </w:r>
          </w:p>
        </w:tc>
        <w:tc>
          <w:tcPr>
            <w:tcW w:w="1120" w:type="pct"/>
            <w:tcBorders>
              <w:top w:val="nil"/>
              <w:left w:val="nil"/>
              <w:bottom w:val="single" w:sz="4" w:space="0" w:color="auto"/>
              <w:right w:val="single" w:sz="4" w:space="0" w:color="auto"/>
            </w:tcBorders>
            <w:hideMark/>
          </w:tcPr>
          <w:p w14:paraId="1171C5A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Nuotolinio įrangos valdymo funkcionalumas</w:t>
            </w:r>
          </w:p>
        </w:tc>
        <w:tc>
          <w:tcPr>
            <w:tcW w:w="1957" w:type="pct"/>
            <w:tcBorders>
              <w:top w:val="nil"/>
              <w:left w:val="nil"/>
              <w:bottom w:val="single" w:sz="4" w:space="0" w:color="auto"/>
              <w:right w:val="single" w:sz="4" w:space="0" w:color="auto"/>
            </w:tcBorders>
            <w:hideMark/>
          </w:tcPr>
          <w:p w14:paraId="54B8BA7C"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Siūloma programinė įranga turi užtikrinti šį funkcionalumą:</w:t>
            </w:r>
          </w:p>
          <w:p w14:paraId="4DD71BEF" w14:textId="77777777" w:rsidR="00B90F9D" w:rsidRPr="00B90F9D" w:rsidRDefault="00B90F9D" w:rsidP="00B90F9D">
            <w:pPr>
              <w:numPr>
                <w:ilvl w:val="0"/>
                <w:numId w:val="27"/>
              </w:numPr>
              <w:spacing w:after="0" w:line="240" w:lineRule="auto"/>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Atlikti nuotolinius veiksmus, pvz., pradėti ir sustabdyti įkrovimo sesijas, perkrauti įkrovimo stoteles; </w:t>
            </w:r>
          </w:p>
          <w:p w14:paraId="50578773" w14:textId="77777777" w:rsidR="00B90F9D" w:rsidRPr="00B90F9D" w:rsidRDefault="00B90F9D" w:rsidP="00B90F9D">
            <w:pPr>
              <w:numPr>
                <w:ilvl w:val="0"/>
                <w:numId w:val="27"/>
              </w:numPr>
              <w:spacing w:after="0" w:line="240" w:lineRule="auto"/>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Apriboti įkrovimo galią. </w:t>
            </w:r>
          </w:p>
          <w:p w14:paraId="48F428A2" w14:textId="77777777" w:rsidR="00B90F9D" w:rsidRPr="00B90F9D" w:rsidRDefault="00B90F9D" w:rsidP="00B90F9D">
            <w:pPr>
              <w:numPr>
                <w:ilvl w:val="0"/>
                <w:numId w:val="27"/>
              </w:numPr>
              <w:spacing w:after="0" w:line="240" w:lineRule="auto"/>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Nustatyti jungties prioritetą.</w:t>
            </w:r>
          </w:p>
          <w:p w14:paraId="59C7B13B" w14:textId="77777777" w:rsidR="00B90F9D" w:rsidRPr="00B90F9D" w:rsidRDefault="00B90F9D" w:rsidP="00B90F9D">
            <w:pPr>
              <w:numPr>
                <w:ilvl w:val="0"/>
                <w:numId w:val="27"/>
              </w:numPr>
              <w:spacing w:after="0" w:line="240" w:lineRule="auto"/>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Konfigūruoti įkroviklį: apibrėžti nustatymus, pvz., autorizacijos metodus, elgseną nutrūkus ryšiui ir dinaminį įkrovimo režimą.</w:t>
            </w:r>
          </w:p>
          <w:p w14:paraId="5CE7113A" w14:textId="77777777" w:rsidR="00B90F9D" w:rsidRPr="00B90F9D" w:rsidRDefault="00B90F9D" w:rsidP="00B90F9D">
            <w:pPr>
              <w:numPr>
                <w:ilvl w:val="0"/>
                <w:numId w:val="27"/>
              </w:numPr>
              <w:spacing w:after="0" w:line="240" w:lineRule="auto"/>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Pasiekti išsamius visų prižiūrimų arba įkrovimo stotelių inventoriaus duomenis (konkrečiai transporto priemonei per konkretų laikotarpį sunaudotą energiją, įkrovimo laiką, konkrečių jungčių vartotojų istorija)</w:t>
            </w:r>
          </w:p>
          <w:p w14:paraId="278CD462" w14:textId="77777777" w:rsidR="00B90F9D" w:rsidRPr="00B90F9D" w:rsidRDefault="00B90F9D" w:rsidP="00B90F9D">
            <w:pPr>
              <w:numPr>
                <w:ilvl w:val="0"/>
                <w:numId w:val="27"/>
              </w:numPr>
              <w:spacing w:after="0" w:line="240" w:lineRule="auto"/>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Pridėti pastabas kiekvienai įkrovimo jungčiai;</w:t>
            </w:r>
          </w:p>
          <w:p w14:paraId="60BC862C" w14:textId="77777777" w:rsidR="00B90F9D" w:rsidRPr="00B90F9D" w:rsidRDefault="00B90F9D" w:rsidP="00B90F9D">
            <w:pPr>
              <w:numPr>
                <w:ilvl w:val="0"/>
                <w:numId w:val="27"/>
              </w:numPr>
              <w:spacing w:after="0" w:line="240" w:lineRule="auto"/>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galimybe sistemoje aprašyti autobusų parametrus (baterijos dydį, įkrovimo galią ir kt.);</w:t>
            </w:r>
          </w:p>
          <w:p w14:paraId="3B742645" w14:textId="77777777" w:rsidR="00B90F9D" w:rsidRPr="00B90F9D" w:rsidRDefault="00B90F9D" w:rsidP="00B90F9D">
            <w:pPr>
              <w:numPr>
                <w:ilvl w:val="0"/>
                <w:numId w:val="27"/>
              </w:numPr>
              <w:spacing w:after="0" w:line="240" w:lineRule="auto"/>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Nurodyti papildomus identifikacinius duomenis, susietus su MAC adresu (valst. Nr., garažo nr.).</w:t>
            </w:r>
          </w:p>
          <w:p w14:paraId="71ECE833" w14:textId="77777777" w:rsidR="00B90F9D" w:rsidRPr="00B90F9D" w:rsidRDefault="00B90F9D" w:rsidP="00B90F9D">
            <w:pPr>
              <w:spacing w:after="0" w:line="240" w:lineRule="auto"/>
              <w:ind w:left="360"/>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 </w:t>
            </w:r>
          </w:p>
        </w:tc>
        <w:tc>
          <w:tcPr>
            <w:tcW w:w="725" w:type="pct"/>
            <w:tcBorders>
              <w:top w:val="nil"/>
              <w:left w:val="nil"/>
              <w:bottom w:val="single" w:sz="4" w:space="0" w:color="auto"/>
              <w:right w:val="single" w:sz="4" w:space="0" w:color="auto"/>
            </w:tcBorders>
          </w:tcPr>
          <w:p w14:paraId="2894E32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72DAA43B"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59C4E974" w14:textId="77777777" w:rsidTr="003F2D37">
        <w:trPr>
          <w:trHeight w:val="558"/>
        </w:trPr>
        <w:tc>
          <w:tcPr>
            <w:tcW w:w="256" w:type="pct"/>
            <w:tcBorders>
              <w:top w:val="nil"/>
              <w:left w:val="single" w:sz="4" w:space="0" w:color="auto"/>
              <w:bottom w:val="single" w:sz="4" w:space="0" w:color="auto"/>
              <w:right w:val="single" w:sz="4" w:space="0" w:color="auto"/>
            </w:tcBorders>
            <w:hideMark/>
          </w:tcPr>
          <w:p w14:paraId="2447435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12</w:t>
            </w:r>
          </w:p>
        </w:tc>
        <w:tc>
          <w:tcPr>
            <w:tcW w:w="1120" w:type="pct"/>
            <w:tcBorders>
              <w:top w:val="nil"/>
              <w:left w:val="nil"/>
              <w:bottom w:val="single" w:sz="4" w:space="0" w:color="auto"/>
              <w:right w:val="single" w:sz="4" w:space="0" w:color="auto"/>
            </w:tcBorders>
            <w:hideMark/>
          </w:tcPr>
          <w:p w14:paraId="5CEF311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Nuotolinės diagnostikos funkcija</w:t>
            </w:r>
          </w:p>
        </w:tc>
        <w:tc>
          <w:tcPr>
            <w:tcW w:w="1957" w:type="pct"/>
            <w:tcBorders>
              <w:top w:val="nil"/>
              <w:left w:val="nil"/>
              <w:bottom w:val="single" w:sz="4" w:space="0" w:color="auto"/>
              <w:right w:val="single" w:sz="4" w:space="0" w:color="auto"/>
            </w:tcBorders>
            <w:hideMark/>
          </w:tcPr>
          <w:p w14:paraId="5F3AA940" w14:textId="77777777" w:rsidR="00B90F9D" w:rsidRPr="00B90F9D" w:rsidRDefault="00B90F9D" w:rsidP="00B90F9D">
            <w:pPr>
              <w:numPr>
                <w:ilvl w:val="0"/>
                <w:numId w:val="42"/>
              </w:numPr>
              <w:spacing w:after="0" w:line="240" w:lineRule="auto"/>
              <w:ind w:left="470" w:hanging="357"/>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Išsamiai peržiūrėti operacijų laiko juostą.</w:t>
            </w:r>
          </w:p>
          <w:p w14:paraId="687BE60C" w14:textId="77777777" w:rsidR="00B90F9D" w:rsidRPr="00B90F9D" w:rsidRDefault="00B90F9D" w:rsidP="00B90F9D">
            <w:pPr>
              <w:numPr>
                <w:ilvl w:val="0"/>
                <w:numId w:val="42"/>
              </w:numPr>
              <w:spacing w:after="0" w:line="240" w:lineRule="auto"/>
              <w:ind w:left="470" w:hanging="357"/>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Analizuoti būsenos istoriją.</w:t>
            </w:r>
          </w:p>
          <w:p w14:paraId="7435467A" w14:textId="77777777" w:rsidR="00B90F9D" w:rsidRPr="00B90F9D" w:rsidRDefault="00B90F9D" w:rsidP="00B90F9D">
            <w:pPr>
              <w:numPr>
                <w:ilvl w:val="0"/>
                <w:numId w:val="42"/>
              </w:numPr>
              <w:spacing w:after="0" w:line="240" w:lineRule="auto"/>
              <w:ind w:left="470" w:hanging="357"/>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Analizuoti įrangos istorinio veikimo žurnalus, siekiant nustatyti problemas.</w:t>
            </w:r>
          </w:p>
          <w:p w14:paraId="3ADDBAA5" w14:textId="77777777" w:rsidR="00B90F9D" w:rsidRPr="00B90F9D" w:rsidRDefault="00B90F9D" w:rsidP="00B90F9D">
            <w:pPr>
              <w:numPr>
                <w:ilvl w:val="0"/>
                <w:numId w:val="42"/>
              </w:numPr>
              <w:spacing w:after="0" w:line="240" w:lineRule="auto"/>
              <w:ind w:left="470" w:hanging="357"/>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Eksportuoti sesijos informaciją ir žurnalus.</w:t>
            </w:r>
          </w:p>
          <w:p w14:paraId="674E1D63" w14:textId="77777777" w:rsidR="00B90F9D" w:rsidRPr="00B90F9D" w:rsidRDefault="00B90F9D" w:rsidP="00B90F9D">
            <w:pPr>
              <w:numPr>
                <w:ilvl w:val="0"/>
                <w:numId w:val="42"/>
              </w:numPr>
              <w:spacing w:after="0" w:line="240" w:lineRule="auto"/>
              <w:ind w:left="470" w:hanging="357"/>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Saugoti ir peržiūrėti su stotimi susijusius užrašus ir dokumentus.</w:t>
            </w:r>
          </w:p>
          <w:p w14:paraId="3ACA49D0" w14:textId="77777777" w:rsidR="00B90F9D" w:rsidRPr="00B90F9D" w:rsidRDefault="00B90F9D" w:rsidP="00B90F9D">
            <w:pPr>
              <w:numPr>
                <w:ilvl w:val="0"/>
                <w:numId w:val="42"/>
              </w:numPr>
              <w:spacing w:after="0" w:line="240" w:lineRule="auto"/>
              <w:ind w:left="470" w:hanging="357"/>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lastRenderedPageBreak/>
              <w:t>Stebėti įkrovimo stoteles ir įkrovimo sesijas.</w:t>
            </w:r>
          </w:p>
          <w:p w14:paraId="7D7E8B26" w14:textId="77777777" w:rsidR="00B90F9D" w:rsidRPr="00B90F9D" w:rsidRDefault="00B90F9D" w:rsidP="00B90F9D">
            <w:pPr>
              <w:numPr>
                <w:ilvl w:val="0"/>
                <w:numId w:val="42"/>
              </w:numPr>
              <w:spacing w:after="0" w:line="240" w:lineRule="auto"/>
              <w:ind w:left="470" w:hanging="357"/>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Stebėti maitinimo kanalų, integracijų ir tinklo ryšių būseną.</w:t>
            </w:r>
          </w:p>
          <w:p w14:paraId="7AAD21CB" w14:textId="77777777" w:rsidR="00B90F9D" w:rsidRPr="00B90F9D" w:rsidRDefault="00B90F9D" w:rsidP="00B90F9D">
            <w:pPr>
              <w:numPr>
                <w:ilvl w:val="0"/>
                <w:numId w:val="42"/>
              </w:numPr>
              <w:spacing w:after="0" w:line="240" w:lineRule="auto"/>
              <w:ind w:left="470" w:hanging="357"/>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Pasirinktų problemų sąrašo informavimas elektroniniu paštu ir SMS trumpųjų žinučių formatu realiu laiku atsiradusias problemas.</w:t>
            </w:r>
          </w:p>
          <w:p w14:paraId="5EF665A6" w14:textId="77777777" w:rsidR="00B90F9D" w:rsidRPr="00B90F9D" w:rsidRDefault="00B90F9D" w:rsidP="00B90F9D">
            <w:pPr>
              <w:numPr>
                <w:ilvl w:val="0"/>
                <w:numId w:val="42"/>
              </w:numPr>
              <w:spacing w:after="0" w:line="240" w:lineRule="auto"/>
              <w:ind w:left="470" w:hanging="357"/>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Išsamiai stebėti įkrovimo sesijas ir energijos grafikus.</w:t>
            </w:r>
          </w:p>
          <w:p w14:paraId="2DA689B7" w14:textId="77777777" w:rsidR="00B90F9D" w:rsidRPr="00B90F9D" w:rsidRDefault="00B90F9D" w:rsidP="00B90F9D">
            <w:pPr>
              <w:numPr>
                <w:ilvl w:val="0"/>
                <w:numId w:val="42"/>
              </w:numPr>
              <w:spacing w:after="0" w:line="240" w:lineRule="auto"/>
              <w:ind w:left="470" w:hanging="357"/>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Analizuoti praeities ir vykstančias sesijas, istoriškai fiksuoti įkrovimo trikdžius.</w:t>
            </w:r>
          </w:p>
          <w:p w14:paraId="68FE0759" w14:textId="77777777" w:rsidR="00B90F9D" w:rsidRPr="00B90F9D" w:rsidRDefault="00B90F9D" w:rsidP="00B90F9D">
            <w:pPr>
              <w:numPr>
                <w:ilvl w:val="0"/>
                <w:numId w:val="42"/>
              </w:numPr>
              <w:spacing w:after="0" w:line="240" w:lineRule="auto"/>
              <w:ind w:left="470" w:hanging="357"/>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Analizuoti ir eksportuoti žinomų transporto priemonių įkrovimo sesijų duomenis.</w:t>
            </w:r>
          </w:p>
        </w:tc>
        <w:tc>
          <w:tcPr>
            <w:tcW w:w="725" w:type="pct"/>
            <w:tcBorders>
              <w:top w:val="nil"/>
              <w:left w:val="nil"/>
              <w:bottom w:val="single" w:sz="4" w:space="0" w:color="auto"/>
              <w:right w:val="single" w:sz="4" w:space="0" w:color="auto"/>
            </w:tcBorders>
          </w:tcPr>
          <w:p w14:paraId="746CC150" w14:textId="77777777" w:rsidR="00B90F9D" w:rsidRPr="00B90F9D" w:rsidRDefault="00B90F9D" w:rsidP="00B90F9D">
            <w:pPr>
              <w:spacing w:after="0" w:line="240" w:lineRule="auto"/>
              <w:ind w:left="1080"/>
              <w:contextualSpacing/>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0B410E0E" w14:textId="77777777" w:rsidR="00B90F9D" w:rsidRPr="00B90F9D" w:rsidRDefault="00B90F9D" w:rsidP="00B90F9D">
            <w:pPr>
              <w:spacing w:after="0" w:line="240" w:lineRule="auto"/>
              <w:ind w:left="1080"/>
              <w:contextualSpacing/>
              <w:rPr>
                <w:rFonts w:ascii="Times New Roman" w:eastAsia="Times New Roman" w:hAnsi="Times New Roman" w:cs="Times New Roman"/>
                <w:kern w:val="0"/>
                <w:sz w:val="20"/>
                <w:szCs w:val="20"/>
                <w:lang w:eastAsia="en-GB"/>
                <w14:ligatures w14:val="none"/>
              </w:rPr>
            </w:pPr>
          </w:p>
        </w:tc>
      </w:tr>
      <w:tr w:rsidR="00B90F9D" w:rsidRPr="00B90F9D" w14:paraId="2BAD25F5" w14:textId="77777777" w:rsidTr="003F2D37">
        <w:trPr>
          <w:trHeight w:val="340"/>
        </w:trPr>
        <w:tc>
          <w:tcPr>
            <w:tcW w:w="256" w:type="pct"/>
            <w:tcBorders>
              <w:top w:val="nil"/>
              <w:left w:val="single" w:sz="4" w:space="0" w:color="auto"/>
              <w:bottom w:val="single" w:sz="4" w:space="0" w:color="auto"/>
              <w:right w:val="single" w:sz="4" w:space="0" w:color="auto"/>
            </w:tcBorders>
            <w:hideMark/>
          </w:tcPr>
          <w:p w14:paraId="723CF41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13</w:t>
            </w:r>
          </w:p>
        </w:tc>
        <w:tc>
          <w:tcPr>
            <w:tcW w:w="1120" w:type="pct"/>
            <w:tcBorders>
              <w:top w:val="nil"/>
              <w:left w:val="nil"/>
              <w:bottom w:val="single" w:sz="4" w:space="0" w:color="auto"/>
              <w:right w:val="single" w:sz="4" w:space="0" w:color="auto"/>
            </w:tcBorders>
          </w:tcPr>
          <w:p w14:paraId="276CCDE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Problemos, apie kurias sistema turi pranešti atsakingiems asmenims automatiškai</w:t>
            </w:r>
          </w:p>
        </w:tc>
        <w:tc>
          <w:tcPr>
            <w:tcW w:w="1957" w:type="pct"/>
            <w:tcBorders>
              <w:top w:val="nil"/>
              <w:left w:val="nil"/>
              <w:bottom w:val="single" w:sz="4" w:space="0" w:color="auto"/>
              <w:right w:val="single" w:sz="4" w:space="0" w:color="auto"/>
            </w:tcBorders>
          </w:tcPr>
          <w:p w14:paraId="1422FB25" w14:textId="77777777" w:rsidR="00B90F9D" w:rsidRPr="00B90F9D" w:rsidRDefault="00B90F9D" w:rsidP="00B90F9D">
            <w:pPr>
              <w:numPr>
                <w:ilvl w:val="0"/>
                <w:numId w:val="46"/>
              </w:numPr>
              <w:spacing w:after="0" w:line="240" w:lineRule="auto"/>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Galios spintų ryšio sutrikimas;</w:t>
            </w:r>
          </w:p>
          <w:p w14:paraId="1D097C15" w14:textId="77777777" w:rsidR="00B90F9D" w:rsidRPr="00B90F9D" w:rsidRDefault="00B90F9D" w:rsidP="00B90F9D">
            <w:pPr>
              <w:numPr>
                <w:ilvl w:val="0"/>
                <w:numId w:val="46"/>
              </w:numPr>
              <w:spacing w:after="0" w:line="240" w:lineRule="auto"/>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Įkrovimo stotelės ryšio sutrikimas;</w:t>
            </w:r>
          </w:p>
          <w:p w14:paraId="0FE9E99B" w14:textId="77777777" w:rsidR="00B90F9D" w:rsidRPr="00B90F9D" w:rsidRDefault="00B90F9D" w:rsidP="00B90F9D">
            <w:pPr>
              <w:numPr>
                <w:ilvl w:val="0"/>
                <w:numId w:val="46"/>
              </w:numPr>
              <w:spacing w:after="0" w:line="240" w:lineRule="auto"/>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Galios modulio ir/ar galios paskirstymo modulio  gedimas;</w:t>
            </w:r>
          </w:p>
          <w:p w14:paraId="1BB386B9" w14:textId="77777777" w:rsidR="00B90F9D" w:rsidRPr="00B90F9D" w:rsidRDefault="00B90F9D" w:rsidP="00B90F9D">
            <w:pPr>
              <w:numPr>
                <w:ilvl w:val="0"/>
                <w:numId w:val="46"/>
              </w:numPr>
              <w:spacing w:after="0" w:line="240" w:lineRule="auto"/>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Gedimo modulio ir/ar galios paskirstymo modulio aptarnavimo poreikio indikacija;</w:t>
            </w:r>
          </w:p>
          <w:p w14:paraId="51442F83" w14:textId="77777777" w:rsidR="00B90F9D" w:rsidRPr="00B90F9D" w:rsidRDefault="00B90F9D" w:rsidP="00B90F9D">
            <w:pPr>
              <w:numPr>
                <w:ilvl w:val="0"/>
                <w:numId w:val="46"/>
              </w:numPr>
              <w:spacing w:after="0" w:line="240" w:lineRule="auto"/>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Galios spintos atsijungimas/neveikimas dėl gedimo ir/ar trikdžio;</w:t>
            </w:r>
          </w:p>
          <w:p w14:paraId="3FDF994B" w14:textId="77777777" w:rsidR="00B90F9D" w:rsidRPr="00B90F9D" w:rsidRDefault="00B90F9D" w:rsidP="00B90F9D">
            <w:pPr>
              <w:numPr>
                <w:ilvl w:val="0"/>
                <w:numId w:val="46"/>
              </w:numPr>
              <w:spacing w:after="0" w:line="240" w:lineRule="auto"/>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Įkrovimo stotelės atsijungimas/neveikimas dėl gedimo ir/ar trikdžio;</w:t>
            </w:r>
          </w:p>
          <w:p w14:paraId="0008B0E2" w14:textId="77777777" w:rsidR="00B90F9D" w:rsidRPr="00B90F9D" w:rsidRDefault="00B90F9D" w:rsidP="00B90F9D">
            <w:pPr>
              <w:numPr>
                <w:ilvl w:val="0"/>
                <w:numId w:val="46"/>
              </w:numPr>
              <w:spacing w:after="0" w:line="240" w:lineRule="auto"/>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Valdymo modulio modulio gedimas;</w:t>
            </w:r>
          </w:p>
          <w:p w14:paraId="68769163" w14:textId="77777777" w:rsidR="00B90F9D" w:rsidRPr="00B90F9D" w:rsidRDefault="00B90F9D" w:rsidP="00B90F9D">
            <w:pPr>
              <w:numPr>
                <w:ilvl w:val="0"/>
                <w:numId w:val="46"/>
              </w:numPr>
              <w:spacing w:after="0" w:line="240" w:lineRule="auto"/>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Valdymo modulis aptarnavimo poreikio indikacija;</w:t>
            </w:r>
          </w:p>
          <w:p w14:paraId="27B46127" w14:textId="77777777" w:rsidR="00B90F9D" w:rsidRPr="00B90F9D" w:rsidRDefault="00B90F9D" w:rsidP="00B90F9D">
            <w:pPr>
              <w:numPr>
                <w:ilvl w:val="0"/>
                <w:numId w:val="46"/>
              </w:numPr>
              <w:spacing w:after="0" w:line="240" w:lineRule="auto"/>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Filtrų aptarnavimo poreikio indikavimas; </w:t>
            </w:r>
          </w:p>
          <w:p w14:paraId="4DFFE2A5" w14:textId="77777777" w:rsidR="00B90F9D" w:rsidRPr="00B90F9D" w:rsidRDefault="00B90F9D" w:rsidP="00B90F9D">
            <w:pPr>
              <w:numPr>
                <w:ilvl w:val="0"/>
                <w:numId w:val="46"/>
              </w:numPr>
              <w:spacing w:after="0" w:line="240" w:lineRule="auto"/>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Galios spintų darbinės temperatūros viršijimas;</w:t>
            </w:r>
          </w:p>
          <w:p w14:paraId="6CA6A6BC" w14:textId="77777777" w:rsidR="00B90F9D" w:rsidRPr="00B90F9D" w:rsidRDefault="00B90F9D" w:rsidP="00B90F9D">
            <w:pPr>
              <w:numPr>
                <w:ilvl w:val="0"/>
                <w:numId w:val="46"/>
              </w:numPr>
              <w:spacing w:after="0" w:line="240" w:lineRule="auto"/>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Ventiliatorių aptarnavimo poreikio indikavimas; </w:t>
            </w:r>
          </w:p>
          <w:p w14:paraId="50576F7C" w14:textId="77777777" w:rsidR="00B90F9D" w:rsidRPr="00B90F9D" w:rsidRDefault="00B90F9D" w:rsidP="00B90F9D">
            <w:pPr>
              <w:numPr>
                <w:ilvl w:val="0"/>
                <w:numId w:val="46"/>
              </w:numPr>
              <w:spacing w:after="0" w:line="240" w:lineRule="auto"/>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Įkrovimo stotelės jungtį prijungus prie transporto priemonės – transporto priemonė nepriima įkrovimo.</w:t>
            </w:r>
          </w:p>
          <w:p w14:paraId="455CC52F" w14:textId="77777777" w:rsidR="00B90F9D" w:rsidRPr="00B90F9D" w:rsidRDefault="00B90F9D" w:rsidP="00B90F9D">
            <w:pPr>
              <w:numPr>
                <w:ilvl w:val="0"/>
                <w:numId w:val="46"/>
              </w:numPr>
              <w:spacing w:after="0" w:line="240" w:lineRule="auto"/>
              <w:contextualSpacing/>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Elektros tiekimo galios spintai dingimas;</w:t>
            </w:r>
            <w:r w:rsidRPr="00B90F9D">
              <w:rPr>
                <w:rFonts w:ascii="Times New Roman" w:eastAsia="Times New Roman" w:hAnsi="Times New Roman" w:cs="Times New Roman"/>
                <w:kern w:val="0"/>
                <w:sz w:val="20"/>
                <w:szCs w:val="20"/>
                <w:lang w:eastAsia="en-GB"/>
                <w14:ligatures w14:val="none"/>
              </w:rPr>
              <w:br/>
            </w:r>
          </w:p>
        </w:tc>
        <w:tc>
          <w:tcPr>
            <w:tcW w:w="725" w:type="pct"/>
            <w:tcBorders>
              <w:top w:val="nil"/>
              <w:left w:val="nil"/>
              <w:bottom w:val="single" w:sz="4" w:space="0" w:color="auto"/>
              <w:right w:val="single" w:sz="4" w:space="0" w:color="auto"/>
            </w:tcBorders>
          </w:tcPr>
          <w:p w14:paraId="13056D73" w14:textId="77777777" w:rsidR="00B90F9D" w:rsidRPr="00B90F9D" w:rsidRDefault="00B90F9D" w:rsidP="00B90F9D">
            <w:pPr>
              <w:spacing w:after="0" w:line="240" w:lineRule="auto"/>
              <w:ind w:left="720"/>
              <w:contextualSpacing/>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5244924B" w14:textId="77777777" w:rsidR="00B90F9D" w:rsidRPr="00B90F9D" w:rsidRDefault="00B90F9D" w:rsidP="00B90F9D">
            <w:pPr>
              <w:spacing w:after="0" w:line="240" w:lineRule="auto"/>
              <w:ind w:left="720"/>
              <w:contextualSpacing/>
              <w:rPr>
                <w:rFonts w:ascii="Times New Roman" w:eastAsia="Times New Roman" w:hAnsi="Times New Roman" w:cs="Times New Roman"/>
                <w:kern w:val="0"/>
                <w:sz w:val="20"/>
                <w:szCs w:val="20"/>
                <w:lang w:eastAsia="en-GB"/>
                <w14:ligatures w14:val="none"/>
              </w:rPr>
            </w:pPr>
          </w:p>
        </w:tc>
      </w:tr>
      <w:tr w:rsidR="00B90F9D" w:rsidRPr="00B90F9D" w14:paraId="7C549635" w14:textId="77777777" w:rsidTr="003F2D37">
        <w:trPr>
          <w:trHeight w:val="527"/>
        </w:trPr>
        <w:tc>
          <w:tcPr>
            <w:tcW w:w="256" w:type="pct"/>
            <w:tcBorders>
              <w:top w:val="nil"/>
              <w:left w:val="single" w:sz="4" w:space="0" w:color="auto"/>
              <w:bottom w:val="single" w:sz="4" w:space="0" w:color="auto"/>
              <w:right w:val="single" w:sz="4" w:space="0" w:color="auto"/>
            </w:tcBorders>
            <w:hideMark/>
          </w:tcPr>
          <w:p w14:paraId="2C95F24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14</w:t>
            </w:r>
          </w:p>
        </w:tc>
        <w:tc>
          <w:tcPr>
            <w:tcW w:w="1120" w:type="pct"/>
            <w:tcBorders>
              <w:top w:val="nil"/>
              <w:left w:val="nil"/>
              <w:bottom w:val="single" w:sz="4" w:space="0" w:color="auto"/>
              <w:right w:val="single" w:sz="4" w:space="0" w:color="auto"/>
            </w:tcBorders>
            <w:hideMark/>
          </w:tcPr>
          <w:p w14:paraId="0F7BA80B"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Įspėjimų sistema</w:t>
            </w:r>
          </w:p>
        </w:tc>
        <w:tc>
          <w:tcPr>
            <w:tcW w:w="1957" w:type="pct"/>
            <w:tcBorders>
              <w:top w:val="nil"/>
              <w:left w:val="nil"/>
              <w:bottom w:val="single" w:sz="4" w:space="0" w:color="auto"/>
              <w:right w:val="single" w:sz="4" w:space="0" w:color="auto"/>
            </w:tcBorders>
            <w:hideMark/>
          </w:tcPr>
          <w:p w14:paraId="15EA6E36"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Pasirinktų problemų sąrašo informavimas elektroniniu paštu ir tiesioginis problemų monitoringas dinaminio valdymo sistemos nuotolinio valdymo programos vartotojo aplinkoje.</w:t>
            </w:r>
          </w:p>
          <w:p w14:paraId="5D92DAA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725" w:type="pct"/>
            <w:tcBorders>
              <w:top w:val="nil"/>
              <w:left w:val="nil"/>
              <w:bottom w:val="single" w:sz="4" w:space="0" w:color="auto"/>
              <w:right w:val="single" w:sz="4" w:space="0" w:color="auto"/>
            </w:tcBorders>
          </w:tcPr>
          <w:p w14:paraId="65DABB4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134FED7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3B3F1B61" w14:textId="77777777" w:rsidTr="003F2D37">
        <w:trPr>
          <w:trHeight w:val="630"/>
        </w:trPr>
        <w:tc>
          <w:tcPr>
            <w:tcW w:w="256" w:type="pct"/>
            <w:tcBorders>
              <w:top w:val="nil"/>
              <w:left w:val="single" w:sz="4" w:space="0" w:color="auto"/>
              <w:bottom w:val="single" w:sz="4" w:space="0" w:color="auto"/>
              <w:right w:val="single" w:sz="4" w:space="0" w:color="auto"/>
            </w:tcBorders>
            <w:hideMark/>
          </w:tcPr>
          <w:p w14:paraId="54137C1E"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15</w:t>
            </w:r>
          </w:p>
        </w:tc>
        <w:tc>
          <w:tcPr>
            <w:tcW w:w="1120" w:type="pct"/>
            <w:tcBorders>
              <w:top w:val="nil"/>
              <w:left w:val="nil"/>
              <w:bottom w:val="single" w:sz="4" w:space="0" w:color="auto"/>
              <w:right w:val="single" w:sz="4" w:space="0" w:color="auto"/>
            </w:tcBorders>
            <w:hideMark/>
          </w:tcPr>
          <w:p w14:paraId="0A8D775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Nemokamas programinės įrangos atnaujinimas nuotoliniu būdu</w:t>
            </w:r>
          </w:p>
        </w:tc>
        <w:tc>
          <w:tcPr>
            <w:tcW w:w="1957" w:type="pct"/>
            <w:tcBorders>
              <w:top w:val="nil"/>
              <w:left w:val="nil"/>
              <w:bottom w:val="single" w:sz="4" w:space="0" w:color="auto"/>
              <w:right w:val="single" w:sz="4" w:space="0" w:color="auto"/>
            </w:tcBorders>
            <w:hideMark/>
          </w:tcPr>
          <w:p w14:paraId="7027584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Taip, ne vėliau kaip per 30 kalendorinių dienų nuo naujinio išleidimo. Atnaujinimas vyksta automatizuotai Rangovo iniciatyva bei atsakomybe.</w:t>
            </w:r>
          </w:p>
        </w:tc>
        <w:tc>
          <w:tcPr>
            <w:tcW w:w="725" w:type="pct"/>
            <w:tcBorders>
              <w:top w:val="nil"/>
              <w:left w:val="nil"/>
              <w:bottom w:val="single" w:sz="4" w:space="0" w:color="auto"/>
              <w:right w:val="single" w:sz="4" w:space="0" w:color="auto"/>
            </w:tcBorders>
          </w:tcPr>
          <w:p w14:paraId="3071C32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17588DA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1DDF8A36" w14:textId="77777777" w:rsidTr="003F2D37">
        <w:trPr>
          <w:trHeight w:val="640"/>
        </w:trPr>
        <w:tc>
          <w:tcPr>
            <w:tcW w:w="256" w:type="pct"/>
            <w:tcBorders>
              <w:top w:val="nil"/>
              <w:left w:val="single" w:sz="4" w:space="0" w:color="auto"/>
              <w:bottom w:val="single" w:sz="4" w:space="0" w:color="auto"/>
              <w:right w:val="single" w:sz="4" w:space="0" w:color="auto"/>
            </w:tcBorders>
            <w:hideMark/>
          </w:tcPr>
          <w:p w14:paraId="7F0A3EA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16</w:t>
            </w:r>
          </w:p>
        </w:tc>
        <w:tc>
          <w:tcPr>
            <w:tcW w:w="1120" w:type="pct"/>
            <w:tcBorders>
              <w:top w:val="nil"/>
              <w:left w:val="nil"/>
              <w:bottom w:val="single" w:sz="4" w:space="0" w:color="auto"/>
              <w:right w:val="single" w:sz="4" w:space="0" w:color="auto"/>
            </w:tcBorders>
            <w:hideMark/>
          </w:tcPr>
          <w:p w14:paraId="4712E536"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Kelių įkrovimo įrangos grupių vienetų apjungimas į atskiras galios grupes</w:t>
            </w:r>
          </w:p>
        </w:tc>
        <w:tc>
          <w:tcPr>
            <w:tcW w:w="1957" w:type="pct"/>
            <w:tcBorders>
              <w:top w:val="nil"/>
              <w:left w:val="nil"/>
              <w:bottom w:val="single" w:sz="4" w:space="0" w:color="auto"/>
              <w:right w:val="single" w:sz="4" w:space="0" w:color="auto"/>
            </w:tcBorders>
            <w:hideMark/>
          </w:tcPr>
          <w:p w14:paraId="3AF0205C"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Taip</w:t>
            </w:r>
          </w:p>
        </w:tc>
        <w:tc>
          <w:tcPr>
            <w:tcW w:w="725" w:type="pct"/>
            <w:tcBorders>
              <w:top w:val="nil"/>
              <w:left w:val="nil"/>
              <w:bottom w:val="single" w:sz="4" w:space="0" w:color="auto"/>
              <w:right w:val="single" w:sz="4" w:space="0" w:color="auto"/>
            </w:tcBorders>
          </w:tcPr>
          <w:p w14:paraId="291637CC"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546766CC"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6BD7AC62" w14:textId="77777777" w:rsidTr="003F2D37">
        <w:trPr>
          <w:trHeight w:val="690"/>
        </w:trPr>
        <w:tc>
          <w:tcPr>
            <w:tcW w:w="256" w:type="pct"/>
            <w:tcBorders>
              <w:top w:val="nil"/>
              <w:left w:val="single" w:sz="4" w:space="0" w:color="auto"/>
              <w:bottom w:val="single" w:sz="4" w:space="0" w:color="auto"/>
              <w:right w:val="single" w:sz="4" w:space="0" w:color="auto"/>
            </w:tcBorders>
            <w:hideMark/>
          </w:tcPr>
          <w:p w14:paraId="23C5F4E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lastRenderedPageBreak/>
              <w:t>17</w:t>
            </w:r>
          </w:p>
        </w:tc>
        <w:tc>
          <w:tcPr>
            <w:tcW w:w="1120" w:type="pct"/>
            <w:tcBorders>
              <w:top w:val="nil"/>
              <w:left w:val="nil"/>
              <w:bottom w:val="single" w:sz="4" w:space="0" w:color="auto"/>
              <w:right w:val="single" w:sz="4" w:space="0" w:color="auto"/>
            </w:tcBorders>
            <w:hideMark/>
          </w:tcPr>
          <w:p w14:paraId="7C5075F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Dinaminis įvado galios stebėjimas ir įkrovimo įrangos galios valdymas pagal įrangos galios grupes</w:t>
            </w:r>
          </w:p>
        </w:tc>
        <w:tc>
          <w:tcPr>
            <w:tcW w:w="1957" w:type="pct"/>
            <w:tcBorders>
              <w:top w:val="nil"/>
              <w:left w:val="nil"/>
              <w:bottom w:val="single" w:sz="4" w:space="0" w:color="auto"/>
              <w:right w:val="single" w:sz="4" w:space="0" w:color="auto"/>
            </w:tcBorders>
            <w:hideMark/>
          </w:tcPr>
          <w:p w14:paraId="35C9715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Taip, nustatant galios valdymo algoritmą ir jį palaikant nuolatiniam automatizuotam veikimui</w:t>
            </w:r>
          </w:p>
        </w:tc>
        <w:tc>
          <w:tcPr>
            <w:tcW w:w="725" w:type="pct"/>
            <w:tcBorders>
              <w:top w:val="nil"/>
              <w:left w:val="nil"/>
              <w:bottom w:val="single" w:sz="4" w:space="0" w:color="auto"/>
              <w:right w:val="single" w:sz="4" w:space="0" w:color="auto"/>
            </w:tcBorders>
          </w:tcPr>
          <w:p w14:paraId="0C0E323C"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17A9E58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4731DD4C" w14:textId="77777777" w:rsidTr="003F2D37">
        <w:trPr>
          <w:trHeight w:val="340"/>
        </w:trPr>
        <w:tc>
          <w:tcPr>
            <w:tcW w:w="256" w:type="pct"/>
            <w:tcBorders>
              <w:top w:val="nil"/>
              <w:left w:val="single" w:sz="4" w:space="0" w:color="auto"/>
              <w:bottom w:val="single" w:sz="4" w:space="0" w:color="auto"/>
              <w:right w:val="single" w:sz="4" w:space="0" w:color="auto"/>
            </w:tcBorders>
            <w:hideMark/>
          </w:tcPr>
          <w:p w14:paraId="4BFD0FDB"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18</w:t>
            </w:r>
          </w:p>
        </w:tc>
        <w:tc>
          <w:tcPr>
            <w:tcW w:w="1120" w:type="pct"/>
            <w:tcBorders>
              <w:top w:val="nil"/>
              <w:left w:val="nil"/>
              <w:bottom w:val="single" w:sz="4" w:space="0" w:color="auto"/>
              <w:right w:val="single" w:sz="4" w:space="0" w:color="auto"/>
            </w:tcBorders>
            <w:hideMark/>
          </w:tcPr>
          <w:p w14:paraId="46561FE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Statinis galios grupių apkrovos valdymas</w:t>
            </w:r>
          </w:p>
        </w:tc>
        <w:tc>
          <w:tcPr>
            <w:tcW w:w="1957" w:type="pct"/>
            <w:tcBorders>
              <w:top w:val="nil"/>
              <w:left w:val="nil"/>
              <w:bottom w:val="single" w:sz="4" w:space="0" w:color="auto"/>
              <w:right w:val="single" w:sz="4" w:space="0" w:color="auto"/>
            </w:tcBorders>
            <w:hideMark/>
          </w:tcPr>
          <w:p w14:paraId="71127E2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Taip</w:t>
            </w:r>
          </w:p>
        </w:tc>
        <w:tc>
          <w:tcPr>
            <w:tcW w:w="725" w:type="pct"/>
            <w:tcBorders>
              <w:top w:val="nil"/>
              <w:left w:val="nil"/>
              <w:bottom w:val="single" w:sz="4" w:space="0" w:color="auto"/>
              <w:right w:val="single" w:sz="4" w:space="0" w:color="auto"/>
            </w:tcBorders>
          </w:tcPr>
          <w:p w14:paraId="6D7DFEC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15A3C7B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4187F5E0" w14:textId="77777777" w:rsidTr="003F2D37">
        <w:trPr>
          <w:trHeight w:val="340"/>
        </w:trPr>
        <w:tc>
          <w:tcPr>
            <w:tcW w:w="256" w:type="pct"/>
            <w:tcBorders>
              <w:top w:val="nil"/>
              <w:left w:val="single" w:sz="4" w:space="0" w:color="auto"/>
              <w:bottom w:val="single" w:sz="4" w:space="0" w:color="auto"/>
              <w:right w:val="single" w:sz="4" w:space="0" w:color="auto"/>
            </w:tcBorders>
            <w:hideMark/>
          </w:tcPr>
          <w:p w14:paraId="5F03855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19</w:t>
            </w:r>
          </w:p>
        </w:tc>
        <w:tc>
          <w:tcPr>
            <w:tcW w:w="1120" w:type="pct"/>
            <w:tcBorders>
              <w:top w:val="nil"/>
              <w:left w:val="nil"/>
              <w:bottom w:val="single" w:sz="4" w:space="0" w:color="auto"/>
              <w:right w:val="single" w:sz="4" w:space="0" w:color="auto"/>
            </w:tcBorders>
            <w:hideMark/>
          </w:tcPr>
          <w:p w14:paraId="251E9D6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Dinaminis galios grupių galios valdymas</w:t>
            </w:r>
          </w:p>
        </w:tc>
        <w:tc>
          <w:tcPr>
            <w:tcW w:w="1957" w:type="pct"/>
            <w:tcBorders>
              <w:top w:val="nil"/>
              <w:left w:val="nil"/>
              <w:bottom w:val="single" w:sz="4" w:space="0" w:color="auto"/>
              <w:right w:val="single" w:sz="4" w:space="0" w:color="auto"/>
            </w:tcBorders>
            <w:hideMark/>
          </w:tcPr>
          <w:p w14:paraId="2288CFCF"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Taip, esant sumontuotam suderintam galio valdikliui</w:t>
            </w:r>
          </w:p>
        </w:tc>
        <w:tc>
          <w:tcPr>
            <w:tcW w:w="725" w:type="pct"/>
            <w:tcBorders>
              <w:top w:val="nil"/>
              <w:left w:val="nil"/>
              <w:bottom w:val="single" w:sz="4" w:space="0" w:color="auto"/>
              <w:right w:val="single" w:sz="4" w:space="0" w:color="auto"/>
            </w:tcBorders>
          </w:tcPr>
          <w:p w14:paraId="759900CD"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09C0B90E"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228B1737" w14:textId="77777777" w:rsidTr="003F2D37">
        <w:trPr>
          <w:trHeight w:val="340"/>
        </w:trPr>
        <w:tc>
          <w:tcPr>
            <w:tcW w:w="256" w:type="pct"/>
            <w:tcBorders>
              <w:top w:val="nil"/>
              <w:left w:val="single" w:sz="4" w:space="0" w:color="auto"/>
              <w:bottom w:val="single" w:sz="4" w:space="0" w:color="auto"/>
              <w:right w:val="single" w:sz="4" w:space="0" w:color="auto"/>
            </w:tcBorders>
            <w:hideMark/>
          </w:tcPr>
          <w:p w14:paraId="17F0572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20</w:t>
            </w:r>
          </w:p>
        </w:tc>
        <w:tc>
          <w:tcPr>
            <w:tcW w:w="1120" w:type="pct"/>
            <w:tcBorders>
              <w:top w:val="nil"/>
              <w:left w:val="nil"/>
              <w:bottom w:val="single" w:sz="4" w:space="0" w:color="auto"/>
              <w:right w:val="single" w:sz="4" w:space="0" w:color="auto"/>
            </w:tcBorders>
            <w:hideMark/>
          </w:tcPr>
          <w:p w14:paraId="7A4C8FFD"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OCPP ir OCPI sąsajos</w:t>
            </w:r>
          </w:p>
        </w:tc>
        <w:tc>
          <w:tcPr>
            <w:tcW w:w="1957" w:type="pct"/>
            <w:tcBorders>
              <w:top w:val="nil"/>
              <w:left w:val="nil"/>
              <w:bottom w:val="single" w:sz="4" w:space="0" w:color="auto"/>
              <w:right w:val="single" w:sz="4" w:space="0" w:color="auto"/>
            </w:tcBorders>
            <w:hideMark/>
          </w:tcPr>
          <w:p w14:paraId="663CE3C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Taip</w:t>
            </w:r>
          </w:p>
        </w:tc>
        <w:tc>
          <w:tcPr>
            <w:tcW w:w="725" w:type="pct"/>
            <w:tcBorders>
              <w:top w:val="nil"/>
              <w:left w:val="nil"/>
              <w:bottom w:val="single" w:sz="4" w:space="0" w:color="auto"/>
              <w:right w:val="single" w:sz="4" w:space="0" w:color="auto"/>
            </w:tcBorders>
          </w:tcPr>
          <w:p w14:paraId="48FB47B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6AFA61E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47EEDD0E" w14:textId="77777777" w:rsidTr="003F2D37">
        <w:trPr>
          <w:trHeight w:val="340"/>
        </w:trPr>
        <w:tc>
          <w:tcPr>
            <w:tcW w:w="256" w:type="pct"/>
            <w:tcBorders>
              <w:top w:val="nil"/>
              <w:left w:val="single" w:sz="4" w:space="0" w:color="auto"/>
              <w:bottom w:val="single" w:sz="4" w:space="0" w:color="auto"/>
              <w:right w:val="single" w:sz="4" w:space="0" w:color="auto"/>
            </w:tcBorders>
            <w:hideMark/>
          </w:tcPr>
          <w:p w14:paraId="4D065E4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21</w:t>
            </w:r>
          </w:p>
        </w:tc>
        <w:tc>
          <w:tcPr>
            <w:tcW w:w="1120" w:type="pct"/>
            <w:tcBorders>
              <w:top w:val="nil"/>
              <w:left w:val="nil"/>
              <w:bottom w:val="single" w:sz="4" w:space="0" w:color="auto"/>
              <w:right w:val="single" w:sz="4" w:space="0" w:color="auto"/>
            </w:tcBorders>
            <w:hideMark/>
          </w:tcPr>
          <w:p w14:paraId="085C1766"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REST API sąsaja</w:t>
            </w:r>
          </w:p>
        </w:tc>
        <w:tc>
          <w:tcPr>
            <w:tcW w:w="1957" w:type="pct"/>
            <w:tcBorders>
              <w:top w:val="nil"/>
              <w:left w:val="nil"/>
              <w:bottom w:val="single" w:sz="4" w:space="0" w:color="auto"/>
              <w:right w:val="single" w:sz="4" w:space="0" w:color="auto"/>
            </w:tcBorders>
            <w:hideMark/>
          </w:tcPr>
          <w:p w14:paraId="4FFA67B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Taip</w:t>
            </w:r>
          </w:p>
        </w:tc>
        <w:tc>
          <w:tcPr>
            <w:tcW w:w="725" w:type="pct"/>
            <w:tcBorders>
              <w:top w:val="nil"/>
              <w:left w:val="nil"/>
              <w:bottom w:val="single" w:sz="4" w:space="0" w:color="auto"/>
              <w:right w:val="single" w:sz="4" w:space="0" w:color="auto"/>
            </w:tcBorders>
          </w:tcPr>
          <w:p w14:paraId="5469B22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75E4070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51A058C5" w14:textId="77777777" w:rsidTr="003F2D37">
        <w:trPr>
          <w:trHeight w:val="340"/>
        </w:trPr>
        <w:tc>
          <w:tcPr>
            <w:tcW w:w="256" w:type="pct"/>
            <w:tcBorders>
              <w:top w:val="nil"/>
              <w:left w:val="single" w:sz="4" w:space="0" w:color="auto"/>
              <w:bottom w:val="single" w:sz="4" w:space="0" w:color="auto"/>
              <w:right w:val="single" w:sz="4" w:space="0" w:color="auto"/>
            </w:tcBorders>
            <w:hideMark/>
          </w:tcPr>
          <w:p w14:paraId="31A3346F"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22</w:t>
            </w:r>
          </w:p>
        </w:tc>
        <w:tc>
          <w:tcPr>
            <w:tcW w:w="1120" w:type="pct"/>
            <w:tcBorders>
              <w:top w:val="nil"/>
              <w:left w:val="nil"/>
              <w:bottom w:val="single" w:sz="4" w:space="0" w:color="auto"/>
              <w:right w:val="single" w:sz="4" w:space="0" w:color="auto"/>
            </w:tcBorders>
            <w:hideMark/>
          </w:tcPr>
          <w:p w14:paraId="5D1F51B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Transporto priemonių identifikavimas pagal MAC adresą</w:t>
            </w:r>
          </w:p>
        </w:tc>
        <w:tc>
          <w:tcPr>
            <w:tcW w:w="1957" w:type="pct"/>
            <w:tcBorders>
              <w:top w:val="nil"/>
              <w:left w:val="nil"/>
              <w:bottom w:val="single" w:sz="4" w:space="0" w:color="auto"/>
              <w:right w:val="single" w:sz="4" w:space="0" w:color="auto"/>
            </w:tcBorders>
            <w:hideMark/>
          </w:tcPr>
          <w:p w14:paraId="158E35E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Taip</w:t>
            </w:r>
          </w:p>
        </w:tc>
        <w:tc>
          <w:tcPr>
            <w:tcW w:w="725" w:type="pct"/>
            <w:tcBorders>
              <w:top w:val="nil"/>
              <w:left w:val="nil"/>
              <w:bottom w:val="single" w:sz="4" w:space="0" w:color="auto"/>
              <w:right w:val="single" w:sz="4" w:space="0" w:color="auto"/>
            </w:tcBorders>
          </w:tcPr>
          <w:p w14:paraId="0BB63AF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6900754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68037FE0" w14:textId="77777777" w:rsidTr="003F2D37">
        <w:trPr>
          <w:trHeight w:val="340"/>
        </w:trPr>
        <w:tc>
          <w:tcPr>
            <w:tcW w:w="256" w:type="pct"/>
            <w:tcBorders>
              <w:top w:val="nil"/>
              <w:left w:val="single" w:sz="4" w:space="0" w:color="auto"/>
              <w:bottom w:val="single" w:sz="4" w:space="0" w:color="auto"/>
              <w:right w:val="single" w:sz="4" w:space="0" w:color="auto"/>
            </w:tcBorders>
            <w:hideMark/>
          </w:tcPr>
          <w:p w14:paraId="0F7A62F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23</w:t>
            </w:r>
          </w:p>
        </w:tc>
        <w:tc>
          <w:tcPr>
            <w:tcW w:w="1120" w:type="pct"/>
            <w:tcBorders>
              <w:top w:val="nil"/>
              <w:left w:val="nil"/>
              <w:bottom w:val="single" w:sz="4" w:space="0" w:color="auto"/>
              <w:right w:val="single" w:sz="4" w:space="0" w:color="auto"/>
            </w:tcBorders>
            <w:hideMark/>
          </w:tcPr>
          <w:p w14:paraId="6532AE8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Dinaminis transporto priemonių įkrovimas pagal grafiką</w:t>
            </w:r>
          </w:p>
        </w:tc>
        <w:tc>
          <w:tcPr>
            <w:tcW w:w="1957" w:type="pct"/>
            <w:tcBorders>
              <w:top w:val="nil"/>
              <w:left w:val="nil"/>
              <w:bottom w:val="single" w:sz="4" w:space="0" w:color="auto"/>
              <w:right w:val="single" w:sz="4" w:space="0" w:color="auto"/>
            </w:tcBorders>
            <w:hideMark/>
          </w:tcPr>
          <w:p w14:paraId="645EA8B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Taip</w:t>
            </w:r>
          </w:p>
        </w:tc>
        <w:tc>
          <w:tcPr>
            <w:tcW w:w="725" w:type="pct"/>
            <w:tcBorders>
              <w:top w:val="nil"/>
              <w:left w:val="nil"/>
              <w:bottom w:val="single" w:sz="4" w:space="0" w:color="auto"/>
              <w:right w:val="single" w:sz="4" w:space="0" w:color="auto"/>
            </w:tcBorders>
          </w:tcPr>
          <w:p w14:paraId="1E7A6FDC"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5A22116E"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43B3D339" w14:textId="77777777" w:rsidTr="003F2D37">
        <w:trPr>
          <w:trHeight w:val="650"/>
        </w:trPr>
        <w:tc>
          <w:tcPr>
            <w:tcW w:w="256" w:type="pct"/>
            <w:tcBorders>
              <w:top w:val="nil"/>
              <w:left w:val="single" w:sz="4" w:space="0" w:color="auto"/>
              <w:bottom w:val="single" w:sz="4" w:space="0" w:color="auto"/>
              <w:right w:val="single" w:sz="4" w:space="0" w:color="auto"/>
            </w:tcBorders>
            <w:hideMark/>
          </w:tcPr>
          <w:p w14:paraId="694DA93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24</w:t>
            </w:r>
          </w:p>
        </w:tc>
        <w:tc>
          <w:tcPr>
            <w:tcW w:w="1120" w:type="pct"/>
            <w:tcBorders>
              <w:top w:val="nil"/>
              <w:left w:val="nil"/>
              <w:bottom w:val="single" w:sz="4" w:space="0" w:color="auto"/>
              <w:right w:val="single" w:sz="4" w:space="0" w:color="auto"/>
            </w:tcBorders>
            <w:hideMark/>
          </w:tcPr>
          <w:p w14:paraId="6360771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Sąsaja su Pirkėjo transporto valdymo sistema.</w:t>
            </w:r>
          </w:p>
        </w:tc>
        <w:tc>
          <w:tcPr>
            <w:tcW w:w="1957" w:type="pct"/>
            <w:tcBorders>
              <w:top w:val="nil"/>
              <w:left w:val="nil"/>
              <w:bottom w:val="single" w:sz="4" w:space="0" w:color="auto"/>
              <w:right w:val="single" w:sz="4" w:space="0" w:color="auto"/>
            </w:tcBorders>
            <w:hideMark/>
          </w:tcPr>
          <w:p w14:paraId="06C5B9B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 API protokolo pagrindu turi būti nepertraukiamai atnaujinama dinaminio įkrovimo informacija.</w:t>
            </w:r>
          </w:p>
          <w:p w14:paraId="6A71C3AB"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 Krovimo grafikas perskaičiuojamas dinamiškai, pasikeitus iš anksto nustatytiems parametrams (pvz., autobusas vėluoja ar reikia įkrauti daugiau, nei buvo numatyta).</w:t>
            </w:r>
          </w:p>
        </w:tc>
        <w:tc>
          <w:tcPr>
            <w:tcW w:w="725" w:type="pct"/>
            <w:tcBorders>
              <w:top w:val="nil"/>
              <w:left w:val="nil"/>
              <w:bottom w:val="single" w:sz="4" w:space="0" w:color="auto"/>
              <w:right w:val="single" w:sz="4" w:space="0" w:color="auto"/>
            </w:tcBorders>
          </w:tcPr>
          <w:p w14:paraId="296C677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3EC9183E"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38695E44" w14:textId="77777777" w:rsidTr="003F2D37">
        <w:trPr>
          <w:trHeight w:val="580"/>
        </w:trPr>
        <w:tc>
          <w:tcPr>
            <w:tcW w:w="256" w:type="pct"/>
            <w:tcBorders>
              <w:top w:val="nil"/>
              <w:left w:val="single" w:sz="4" w:space="0" w:color="auto"/>
              <w:bottom w:val="single" w:sz="4" w:space="0" w:color="auto"/>
              <w:right w:val="single" w:sz="4" w:space="0" w:color="auto"/>
            </w:tcBorders>
            <w:hideMark/>
          </w:tcPr>
          <w:p w14:paraId="64BAFD3C"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25</w:t>
            </w:r>
          </w:p>
        </w:tc>
        <w:tc>
          <w:tcPr>
            <w:tcW w:w="1120" w:type="pct"/>
            <w:tcBorders>
              <w:top w:val="nil"/>
              <w:left w:val="nil"/>
              <w:bottom w:val="single" w:sz="4" w:space="0" w:color="auto"/>
              <w:right w:val="single" w:sz="4" w:space="0" w:color="auto"/>
            </w:tcBorders>
            <w:hideMark/>
          </w:tcPr>
          <w:p w14:paraId="7491C43B"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Dinaminis įkrovimas pagal grafiką</w:t>
            </w:r>
          </w:p>
        </w:tc>
        <w:tc>
          <w:tcPr>
            <w:tcW w:w="1957" w:type="pct"/>
            <w:tcBorders>
              <w:top w:val="nil"/>
              <w:left w:val="nil"/>
              <w:bottom w:val="single" w:sz="4" w:space="0" w:color="auto"/>
              <w:right w:val="single" w:sz="4" w:space="0" w:color="auto"/>
            </w:tcBorders>
            <w:hideMark/>
          </w:tcPr>
          <w:p w14:paraId="1721F8AF"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API protokolo pagrindu turi būti nepertraukiamai atnaujinama dinaminio įkrovimo informacija.</w:t>
            </w:r>
          </w:p>
        </w:tc>
        <w:tc>
          <w:tcPr>
            <w:tcW w:w="725" w:type="pct"/>
            <w:tcBorders>
              <w:top w:val="nil"/>
              <w:left w:val="nil"/>
              <w:bottom w:val="single" w:sz="4" w:space="0" w:color="auto"/>
              <w:right w:val="single" w:sz="4" w:space="0" w:color="auto"/>
            </w:tcBorders>
          </w:tcPr>
          <w:p w14:paraId="0D4DFEC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0433204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766B6286" w14:textId="77777777" w:rsidTr="003F2D37">
        <w:trPr>
          <w:trHeight w:val="320"/>
        </w:trPr>
        <w:tc>
          <w:tcPr>
            <w:tcW w:w="256" w:type="pct"/>
            <w:tcBorders>
              <w:top w:val="nil"/>
              <w:left w:val="single" w:sz="4" w:space="0" w:color="auto"/>
              <w:bottom w:val="single" w:sz="4" w:space="0" w:color="auto"/>
              <w:right w:val="single" w:sz="4" w:space="0" w:color="auto"/>
            </w:tcBorders>
            <w:hideMark/>
          </w:tcPr>
          <w:p w14:paraId="3D522BD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26</w:t>
            </w:r>
          </w:p>
        </w:tc>
        <w:tc>
          <w:tcPr>
            <w:tcW w:w="1120" w:type="pct"/>
            <w:tcBorders>
              <w:top w:val="nil"/>
              <w:left w:val="nil"/>
              <w:bottom w:val="single" w:sz="4" w:space="0" w:color="auto"/>
              <w:right w:val="single" w:sz="4" w:space="0" w:color="auto"/>
            </w:tcBorders>
            <w:hideMark/>
          </w:tcPr>
          <w:p w14:paraId="1467FE5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VDV261 protokolo palaikymas</w:t>
            </w:r>
          </w:p>
        </w:tc>
        <w:tc>
          <w:tcPr>
            <w:tcW w:w="1957" w:type="pct"/>
            <w:tcBorders>
              <w:top w:val="nil"/>
              <w:left w:val="nil"/>
              <w:bottom w:val="single" w:sz="4" w:space="0" w:color="auto"/>
              <w:right w:val="single" w:sz="4" w:space="0" w:color="auto"/>
            </w:tcBorders>
            <w:hideMark/>
          </w:tcPr>
          <w:p w14:paraId="749439E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Taip</w:t>
            </w:r>
          </w:p>
        </w:tc>
        <w:tc>
          <w:tcPr>
            <w:tcW w:w="725" w:type="pct"/>
            <w:tcBorders>
              <w:top w:val="nil"/>
              <w:left w:val="nil"/>
              <w:bottom w:val="single" w:sz="4" w:space="0" w:color="auto"/>
              <w:right w:val="single" w:sz="4" w:space="0" w:color="auto"/>
            </w:tcBorders>
          </w:tcPr>
          <w:p w14:paraId="757E098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7F40DD0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30383CCF" w14:textId="77777777" w:rsidTr="003F2D37">
        <w:trPr>
          <w:trHeight w:val="580"/>
        </w:trPr>
        <w:tc>
          <w:tcPr>
            <w:tcW w:w="256" w:type="pct"/>
            <w:tcBorders>
              <w:top w:val="nil"/>
              <w:left w:val="single" w:sz="4" w:space="0" w:color="auto"/>
              <w:bottom w:val="single" w:sz="4" w:space="0" w:color="auto"/>
              <w:right w:val="single" w:sz="4" w:space="0" w:color="auto"/>
            </w:tcBorders>
            <w:hideMark/>
          </w:tcPr>
          <w:p w14:paraId="10AFB5EE"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27</w:t>
            </w:r>
          </w:p>
        </w:tc>
        <w:tc>
          <w:tcPr>
            <w:tcW w:w="1120" w:type="pct"/>
            <w:tcBorders>
              <w:top w:val="nil"/>
              <w:left w:val="nil"/>
              <w:bottom w:val="single" w:sz="4" w:space="0" w:color="auto"/>
              <w:right w:val="single" w:sz="4" w:space="0" w:color="auto"/>
            </w:tcBorders>
            <w:hideMark/>
          </w:tcPr>
          <w:p w14:paraId="3FE319B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VDV261 protokolo pagrindu transporto pašildymas ir baterijų parengimas išvykti </w:t>
            </w:r>
          </w:p>
        </w:tc>
        <w:tc>
          <w:tcPr>
            <w:tcW w:w="1957" w:type="pct"/>
            <w:tcBorders>
              <w:top w:val="nil"/>
              <w:left w:val="nil"/>
              <w:bottom w:val="single" w:sz="4" w:space="0" w:color="auto"/>
              <w:right w:val="single" w:sz="4" w:space="0" w:color="auto"/>
            </w:tcBorders>
            <w:hideMark/>
          </w:tcPr>
          <w:p w14:paraId="065D77E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Taip</w:t>
            </w:r>
          </w:p>
        </w:tc>
        <w:tc>
          <w:tcPr>
            <w:tcW w:w="725" w:type="pct"/>
            <w:tcBorders>
              <w:top w:val="nil"/>
              <w:left w:val="nil"/>
              <w:bottom w:val="single" w:sz="4" w:space="0" w:color="auto"/>
              <w:right w:val="single" w:sz="4" w:space="0" w:color="auto"/>
            </w:tcBorders>
          </w:tcPr>
          <w:p w14:paraId="4ACE12F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5EBA681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60EAC50C" w14:textId="77777777" w:rsidTr="003F2D37">
        <w:trPr>
          <w:trHeight w:val="350"/>
        </w:trPr>
        <w:tc>
          <w:tcPr>
            <w:tcW w:w="256" w:type="pct"/>
            <w:tcBorders>
              <w:top w:val="nil"/>
              <w:left w:val="single" w:sz="4" w:space="0" w:color="auto"/>
              <w:bottom w:val="single" w:sz="4" w:space="0" w:color="auto"/>
              <w:right w:val="single" w:sz="4" w:space="0" w:color="auto"/>
            </w:tcBorders>
            <w:hideMark/>
          </w:tcPr>
          <w:p w14:paraId="78818DBD"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28</w:t>
            </w:r>
          </w:p>
        </w:tc>
        <w:tc>
          <w:tcPr>
            <w:tcW w:w="1120" w:type="pct"/>
            <w:tcBorders>
              <w:top w:val="nil"/>
              <w:left w:val="nil"/>
              <w:bottom w:val="single" w:sz="4" w:space="0" w:color="auto"/>
              <w:right w:val="single" w:sz="4" w:space="0" w:color="auto"/>
            </w:tcBorders>
            <w:hideMark/>
          </w:tcPr>
          <w:p w14:paraId="1D2782E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VDV463 planavimo protokolo palaikymas</w:t>
            </w:r>
          </w:p>
        </w:tc>
        <w:tc>
          <w:tcPr>
            <w:tcW w:w="1957" w:type="pct"/>
            <w:tcBorders>
              <w:top w:val="nil"/>
              <w:left w:val="nil"/>
              <w:bottom w:val="single" w:sz="4" w:space="0" w:color="auto"/>
              <w:right w:val="single" w:sz="4" w:space="0" w:color="auto"/>
            </w:tcBorders>
            <w:hideMark/>
          </w:tcPr>
          <w:p w14:paraId="0FD47E8E"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Taip</w:t>
            </w:r>
          </w:p>
        </w:tc>
        <w:tc>
          <w:tcPr>
            <w:tcW w:w="725" w:type="pct"/>
            <w:tcBorders>
              <w:top w:val="nil"/>
              <w:left w:val="nil"/>
              <w:bottom w:val="single" w:sz="4" w:space="0" w:color="auto"/>
              <w:right w:val="single" w:sz="4" w:space="0" w:color="auto"/>
            </w:tcBorders>
          </w:tcPr>
          <w:p w14:paraId="6607C36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52DF707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2912FB85" w14:textId="77777777" w:rsidTr="003F2D37">
        <w:trPr>
          <w:trHeight w:val="580"/>
        </w:trPr>
        <w:tc>
          <w:tcPr>
            <w:tcW w:w="256" w:type="pct"/>
            <w:tcBorders>
              <w:top w:val="nil"/>
              <w:left w:val="single" w:sz="4" w:space="0" w:color="auto"/>
              <w:bottom w:val="single" w:sz="4" w:space="0" w:color="auto"/>
              <w:right w:val="single" w:sz="4" w:space="0" w:color="auto"/>
            </w:tcBorders>
            <w:hideMark/>
          </w:tcPr>
          <w:p w14:paraId="2996373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29</w:t>
            </w:r>
          </w:p>
        </w:tc>
        <w:tc>
          <w:tcPr>
            <w:tcW w:w="1120" w:type="pct"/>
            <w:tcBorders>
              <w:top w:val="nil"/>
              <w:left w:val="nil"/>
              <w:bottom w:val="single" w:sz="4" w:space="0" w:color="auto"/>
              <w:right w:val="single" w:sz="4" w:space="0" w:color="auto"/>
            </w:tcBorders>
            <w:hideMark/>
          </w:tcPr>
          <w:p w14:paraId="02D0713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Transporto priemonių su keliais MAC adresais įkrovimo planavimo palaikymas</w:t>
            </w:r>
          </w:p>
        </w:tc>
        <w:tc>
          <w:tcPr>
            <w:tcW w:w="1957" w:type="pct"/>
            <w:tcBorders>
              <w:top w:val="nil"/>
              <w:left w:val="nil"/>
              <w:bottom w:val="single" w:sz="4" w:space="0" w:color="auto"/>
              <w:right w:val="single" w:sz="4" w:space="0" w:color="auto"/>
            </w:tcBorders>
            <w:hideMark/>
          </w:tcPr>
          <w:p w14:paraId="11938AEC"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Taip</w:t>
            </w:r>
          </w:p>
        </w:tc>
        <w:tc>
          <w:tcPr>
            <w:tcW w:w="725" w:type="pct"/>
            <w:tcBorders>
              <w:top w:val="nil"/>
              <w:left w:val="nil"/>
              <w:bottom w:val="single" w:sz="4" w:space="0" w:color="auto"/>
              <w:right w:val="single" w:sz="4" w:space="0" w:color="auto"/>
            </w:tcBorders>
          </w:tcPr>
          <w:p w14:paraId="6445279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4C0CFB56"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7C18C61C" w14:textId="77777777" w:rsidTr="003F2D37">
        <w:trPr>
          <w:trHeight w:val="580"/>
        </w:trPr>
        <w:tc>
          <w:tcPr>
            <w:tcW w:w="256" w:type="pct"/>
            <w:tcBorders>
              <w:top w:val="nil"/>
              <w:left w:val="single" w:sz="4" w:space="0" w:color="auto"/>
              <w:bottom w:val="single" w:sz="4" w:space="0" w:color="auto"/>
              <w:right w:val="single" w:sz="4" w:space="0" w:color="auto"/>
            </w:tcBorders>
            <w:hideMark/>
          </w:tcPr>
          <w:p w14:paraId="5847D8A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30</w:t>
            </w:r>
          </w:p>
        </w:tc>
        <w:tc>
          <w:tcPr>
            <w:tcW w:w="1120" w:type="pct"/>
            <w:tcBorders>
              <w:top w:val="nil"/>
              <w:left w:val="nil"/>
              <w:bottom w:val="single" w:sz="4" w:space="0" w:color="auto"/>
              <w:right w:val="single" w:sz="4" w:space="0" w:color="auto"/>
            </w:tcBorders>
            <w:hideMark/>
          </w:tcPr>
          <w:p w14:paraId="574F9FD6"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Įspėjimo funkcija apie nukrypimą nuo įkrovimo plano</w:t>
            </w:r>
          </w:p>
        </w:tc>
        <w:tc>
          <w:tcPr>
            <w:tcW w:w="1957" w:type="pct"/>
            <w:tcBorders>
              <w:top w:val="nil"/>
              <w:left w:val="nil"/>
              <w:bottom w:val="single" w:sz="4" w:space="0" w:color="auto"/>
              <w:right w:val="single" w:sz="4" w:space="0" w:color="auto"/>
            </w:tcBorders>
            <w:hideMark/>
          </w:tcPr>
          <w:p w14:paraId="24B3C9C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Taip</w:t>
            </w:r>
          </w:p>
        </w:tc>
        <w:tc>
          <w:tcPr>
            <w:tcW w:w="725" w:type="pct"/>
            <w:tcBorders>
              <w:top w:val="nil"/>
              <w:left w:val="nil"/>
              <w:bottom w:val="single" w:sz="4" w:space="0" w:color="auto"/>
              <w:right w:val="single" w:sz="4" w:space="0" w:color="auto"/>
            </w:tcBorders>
          </w:tcPr>
          <w:p w14:paraId="2050CCDC"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56CFC72C"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29237E86" w14:textId="77777777" w:rsidTr="003F2D37">
        <w:trPr>
          <w:trHeight w:val="274"/>
        </w:trPr>
        <w:tc>
          <w:tcPr>
            <w:tcW w:w="256" w:type="pct"/>
            <w:tcBorders>
              <w:top w:val="nil"/>
              <w:left w:val="single" w:sz="4" w:space="0" w:color="auto"/>
              <w:bottom w:val="single" w:sz="4" w:space="0" w:color="auto"/>
              <w:right w:val="single" w:sz="4" w:space="0" w:color="auto"/>
            </w:tcBorders>
            <w:hideMark/>
          </w:tcPr>
          <w:p w14:paraId="5D752C4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31</w:t>
            </w:r>
          </w:p>
        </w:tc>
        <w:tc>
          <w:tcPr>
            <w:tcW w:w="1120" w:type="pct"/>
            <w:tcBorders>
              <w:top w:val="nil"/>
              <w:left w:val="nil"/>
              <w:bottom w:val="single" w:sz="4" w:space="0" w:color="auto"/>
              <w:right w:val="single" w:sz="4" w:space="0" w:color="auto"/>
            </w:tcBorders>
            <w:hideMark/>
          </w:tcPr>
          <w:p w14:paraId="7330E02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Įkrovimo optimizavimas pagal Nord Pool biržos kainas</w:t>
            </w:r>
          </w:p>
        </w:tc>
        <w:tc>
          <w:tcPr>
            <w:tcW w:w="1957" w:type="pct"/>
            <w:tcBorders>
              <w:top w:val="nil"/>
              <w:left w:val="nil"/>
              <w:bottom w:val="single" w:sz="4" w:space="0" w:color="auto"/>
              <w:right w:val="single" w:sz="4" w:space="0" w:color="auto"/>
            </w:tcBorders>
            <w:hideMark/>
          </w:tcPr>
          <w:p w14:paraId="35135C9B"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Taip</w:t>
            </w:r>
          </w:p>
        </w:tc>
        <w:tc>
          <w:tcPr>
            <w:tcW w:w="725" w:type="pct"/>
            <w:tcBorders>
              <w:top w:val="nil"/>
              <w:left w:val="nil"/>
              <w:bottom w:val="single" w:sz="4" w:space="0" w:color="auto"/>
              <w:right w:val="single" w:sz="4" w:space="0" w:color="auto"/>
            </w:tcBorders>
          </w:tcPr>
          <w:p w14:paraId="42D481A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6D7E80E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18ADA330" w14:textId="77777777" w:rsidTr="003F2D37">
        <w:trPr>
          <w:trHeight w:val="580"/>
        </w:trPr>
        <w:tc>
          <w:tcPr>
            <w:tcW w:w="256" w:type="pct"/>
            <w:tcBorders>
              <w:top w:val="nil"/>
              <w:left w:val="single" w:sz="4" w:space="0" w:color="auto"/>
              <w:bottom w:val="single" w:sz="4" w:space="0" w:color="auto"/>
              <w:right w:val="single" w:sz="4" w:space="0" w:color="auto"/>
            </w:tcBorders>
            <w:hideMark/>
          </w:tcPr>
          <w:p w14:paraId="51B9B07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32</w:t>
            </w:r>
          </w:p>
        </w:tc>
        <w:tc>
          <w:tcPr>
            <w:tcW w:w="1120" w:type="pct"/>
            <w:tcBorders>
              <w:top w:val="nil"/>
              <w:left w:val="nil"/>
              <w:bottom w:val="single" w:sz="4" w:space="0" w:color="auto"/>
              <w:right w:val="single" w:sz="4" w:space="0" w:color="auto"/>
            </w:tcBorders>
            <w:hideMark/>
          </w:tcPr>
          <w:p w14:paraId="5BB3EAF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Įkrovimo optimizavimas pagal maksimalią įkrovimo galią</w:t>
            </w:r>
          </w:p>
        </w:tc>
        <w:tc>
          <w:tcPr>
            <w:tcW w:w="1957" w:type="pct"/>
            <w:tcBorders>
              <w:top w:val="nil"/>
              <w:left w:val="nil"/>
              <w:bottom w:val="single" w:sz="4" w:space="0" w:color="auto"/>
              <w:right w:val="single" w:sz="4" w:space="0" w:color="auto"/>
            </w:tcBorders>
            <w:hideMark/>
          </w:tcPr>
          <w:p w14:paraId="204A2435"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Optimizuojama pagal maksimalią įkrovimo parko/ parko dalies galią.Turi būti užtikrinamas ne mažiau kaip 5 skirtingų elektros įvadų monitoringas. </w:t>
            </w:r>
          </w:p>
        </w:tc>
        <w:tc>
          <w:tcPr>
            <w:tcW w:w="725" w:type="pct"/>
            <w:tcBorders>
              <w:top w:val="nil"/>
              <w:left w:val="nil"/>
              <w:bottom w:val="single" w:sz="4" w:space="0" w:color="auto"/>
              <w:right w:val="single" w:sz="4" w:space="0" w:color="auto"/>
            </w:tcBorders>
          </w:tcPr>
          <w:p w14:paraId="575BBF3F"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75C4C45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682CD270" w14:textId="77777777" w:rsidTr="003F2D37">
        <w:trPr>
          <w:trHeight w:val="1170"/>
        </w:trPr>
        <w:tc>
          <w:tcPr>
            <w:tcW w:w="256" w:type="pct"/>
            <w:tcBorders>
              <w:top w:val="nil"/>
              <w:left w:val="single" w:sz="4" w:space="0" w:color="auto"/>
              <w:bottom w:val="single" w:sz="4" w:space="0" w:color="auto"/>
              <w:right w:val="single" w:sz="4" w:space="0" w:color="auto"/>
            </w:tcBorders>
            <w:hideMark/>
          </w:tcPr>
          <w:p w14:paraId="585A30E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33</w:t>
            </w:r>
          </w:p>
        </w:tc>
        <w:tc>
          <w:tcPr>
            <w:tcW w:w="1120" w:type="pct"/>
            <w:tcBorders>
              <w:top w:val="nil"/>
              <w:left w:val="nil"/>
              <w:bottom w:val="single" w:sz="4" w:space="0" w:color="auto"/>
              <w:right w:val="single" w:sz="4" w:space="0" w:color="auto"/>
            </w:tcBorders>
            <w:hideMark/>
          </w:tcPr>
          <w:p w14:paraId="17128D7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Ataskaitų formavimas </w:t>
            </w:r>
          </w:p>
        </w:tc>
        <w:tc>
          <w:tcPr>
            <w:tcW w:w="1957" w:type="pct"/>
            <w:tcBorders>
              <w:top w:val="nil"/>
              <w:left w:val="nil"/>
              <w:bottom w:val="single" w:sz="4" w:space="0" w:color="auto"/>
              <w:right w:val="single" w:sz="4" w:space="0" w:color="auto"/>
            </w:tcBorders>
            <w:hideMark/>
          </w:tcPr>
          <w:p w14:paraId="3DCA0AFD"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Ataskaitų generavimas pagal Vartotojo poreikį apie transporto priemonių sunaudotą įkrovimo energiją pagal MAC adresą (valstybinį arba priemonės numerį), įkrovimo jungties naudojimą. Informacija pateikiama pagal atskirus objektus.</w:t>
            </w:r>
          </w:p>
        </w:tc>
        <w:tc>
          <w:tcPr>
            <w:tcW w:w="725" w:type="pct"/>
            <w:tcBorders>
              <w:top w:val="nil"/>
              <w:left w:val="nil"/>
              <w:bottom w:val="single" w:sz="4" w:space="0" w:color="auto"/>
              <w:right w:val="single" w:sz="4" w:space="0" w:color="auto"/>
            </w:tcBorders>
          </w:tcPr>
          <w:p w14:paraId="0B144FF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254BCE0F"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7825F4E5" w14:textId="77777777" w:rsidTr="003F2D37">
        <w:trPr>
          <w:trHeight w:val="560"/>
        </w:trPr>
        <w:tc>
          <w:tcPr>
            <w:tcW w:w="256" w:type="pct"/>
            <w:tcBorders>
              <w:top w:val="nil"/>
              <w:left w:val="single" w:sz="4" w:space="0" w:color="auto"/>
              <w:bottom w:val="single" w:sz="4" w:space="0" w:color="auto"/>
              <w:right w:val="single" w:sz="4" w:space="0" w:color="auto"/>
            </w:tcBorders>
            <w:hideMark/>
          </w:tcPr>
          <w:p w14:paraId="1A920D5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34</w:t>
            </w:r>
          </w:p>
        </w:tc>
        <w:tc>
          <w:tcPr>
            <w:tcW w:w="1120" w:type="pct"/>
            <w:tcBorders>
              <w:top w:val="nil"/>
              <w:left w:val="nil"/>
              <w:bottom w:val="single" w:sz="4" w:space="0" w:color="auto"/>
              <w:right w:val="nil"/>
            </w:tcBorders>
            <w:vAlign w:val="bottom"/>
            <w:hideMark/>
          </w:tcPr>
          <w:p w14:paraId="7016D01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Pagalbos tarnyba</w:t>
            </w:r>
          </w:p>
        </w:tc>
        <w:tc>
          <w:tcPr>
            <w:tcW w:w="1957" w:type="pct"/>
            <w:tcBorders>
              <w:top w:val="nil"/>
              <w:left w:val="single" w:sz="4" w:space="0" w:color="auto"/>
              <w:bottom w:val="single" w:sz="4" w:space="0" w:color="auto"/>
              <w:right w:val="single" w:sz="4" w:space="0" w:color="auto"/>
            </w:tcBorders>
            <w:hideMark/>
          </w:tcPr>
          <w:p w14:paraId="363919FB" w14:textId="77777777" w:rsidR="00B90F9D" w:rsidRPr="00B90F9D" w:rsidRDefault="00B90F9D" w:rsidP="00B90F9D">
            <w:pPr>
              <w:spacing w:after="0" w:line="240" w:lineRule="auto"/>
              <w:rPr>
                <w:rFonts w:ascii="Times New Roman" w:eastAsia="Times New Roman" w:hAnsi="Times New Roman" w:cs="Times New Roman"/>
                <w:kern w:val="0"/>
                <w:sz w:val="20"/>
                <w:szCs w:val="20"/>
                <w:lang w:val="en-GB" w:eastAsia="en-GB"/>
                <w14:ligatures w14:val="none"/>
              </w:rPr>
            </w:pPr>
            <w:r w:rsidRPr="00B90F9D">
              <w:rPr>
                <w:rFonts w:ascii="Times New Roman" w:eastAsia="Times New Roman" w:hAnsi="Times New Roman" w:cs="Times New Roman"/>
                <w:kern w:val="0"/>
                <w:sz w:val="20"/>
                <w:szCs w:val="20"/>
                <w:lang w:eastAsia="en-GB"/>
                <w14:ligatures w14:val="none"/>
              </w:rPr>
              <w:t>Darbo dienomis darbo valandomis pasiekiama pagalbos tarnyba anglų ar lietuvių kalba.</w:t>
            </w:r>
          </w:p>
        </w:tc>
        <w:tc>
          <w:tcPr>
            <w:tcW w:w="725" w:type="pct"/>
            <w:tcBorders>
              <w:top w:val="nil"/>
              <w:left w:val="single" w:sz="4" w:space="0" w:color="auto"/>
              <w:bottom w:val="single" w:sz="4" w:space="0" w:color="auto"/>
              <w:right w:val="single" w:sz="4" w:space="0" w:color="auto"/>
            </w:tcBorders>
          </w:tcPr>
          <w:p w14:paraId="47A68B2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single" w:sz="4" w:space="0" w:color="auto"/>
              <w:bottom w:val="single" w:sz="4" w:space="0" w:color="auto"/>
              <w:right w:val="single" w:sz="4" w:space="0" w:color="auto"/>
            </w:tcBorders>
          </w:tcPr>
          <w:p w14:paraId="5B34156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47A91EA0" w14:textId="77777777" w:rsidTr="003F2D37">
        <w:trPr>
          <w:trHeight w:val="920"/>
        </w:trPr>
        <w:tc>
          <w:tcPr>
            <w:tcW w:w="256" w:type="pct"/>
            <w:tcBorders>
              <w:top w:val="nil"/>
              <w:left w:val="single" w:sz="4" w:space="0" w:color="auto"/>
              <w:bottom w:val="single" w:sz="4" w:space="0" w:color="auto"/>
              <w:right w:val="single" w:sz="4" w:space="0" w:color="auto"/>
            </w:tcBorders>
            <w:hideMark/>
          </w:tcPr>
          <w:p w14:paraId="6330E548"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lastRenderedPageBreak/>
              <w:t>35</w:t>
            </w:r>
          </w:p>
        </w:tc>
        <w:tc>
          <w:tcPr>
            <w:tcW w:w="1120" w:type="pct"/>
            <w:tcBorders>
              <w:top w:val="single" w:sz="4" w:space="0" w:color="auto"/>
              <w:left w:val="nil"/>
              <w:bottom w:val="nil"/>
              <w:right w:val="nil"/>
            </w:tcBorders>
            <w:vAlign w:val="bottom"/>
            <w:hideMark/>
          </w:tcPr>
          <w:p w14:paraId="65D8F12B"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Funkcionalumo atstatymas</w:t>
            </w:r>
          </w:p>
        </w:tc>
        <w:tc>
          <w:tcPr>
            <w:tcW w:w="1957" w:type="pct"/>
            <w:tcBorders>
              <w:top w:val="nil"/>
              <w:left w:val="single" w:sz="4" w:space="0" w:color="auto"/>
              <w:bottom w:val="single" w:sz="4" w:space="0" w:color="auto"/>
              <w:right w:val="single" w:sz="4" w:space="0" w:color="auto"/>
            </w:tcBorders>
            <w:hideMark/>
          </w:tcPr>
          <w:p w14:paraId="4EA8DBAE"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Ne vėliau kaip per 8 darbo valandas nuo rašytinio kreipimosi registravimo momento (elektroniniu paštu arba per helpdesk sąsają). Funkcionalumo atstatymo kaštai turi būti įtraukti į paslaugos kainą ir papildomi įkainiai netaikomi jeigu funkcionavimo klaida atsirado dėl Tiekėjo klaidos ar Tiekėjo sistemų sutrikimų.</w:t>
            </w:r>
          </w:p>
        </w:tc>
        <w:tc>
          <w:tcPr>
            <w:tcW w:w="725" w:type="pct"/>
            <w:tcBorders>
              <w:top w:val="nil"/>
              <w:left w:val="single" w:sz="4" w:space="0" w:color="auto"/>
              <w:bottom w:val="single" w:sz="4" w:space="0" w:color="auto"/>
              <w:right w:val="single" w:sz="4" w:space="0" w:color="auto"/>
            </w:tcBorders>
          </w:tcPr>
          <w:p w14:paraId="3F0092F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942" w:type="pct"/>
            <w:tcBorders>
              <w:top w:val="nil"/>
              <w:left w:val="single" w:sz="4" w:space="0" w:color="auto"/>
              <w:bottom w:val="single" w:sz="4" w:space="0" w:color="auto"/>
              <w:right w:val="single" w:sz="4" w:space="0" w:color="auto"/>
            </w:tcBorders>
          </w:tcPr>
          <w:p w14:paraId="141368D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48936EBC" w14:textId="77777777" w:rsidTr="003F2D37">
        <w:trPr>
          <w:trHeight w:val="310"/>
        </w:trPr>
        <w:tc>
          <w:tcPr>
            <w:tcW w:w="256" w:type="pct"/>
            <w:tcBorders>
              <w:top w:val="nil"/>
              <w:left w:val="single" w:sz="4" w:space="0" w:color="auto"/>
              <w:bottom w:val="single" w:sz="4" w:space="0" w:color="auto"/>
              <w:right w:val="single" w:sz="4" w:space="0" w:color="auto"/>
            </w:tcBorders>
            <w:hideMark/>
          </w:tcPr>
          <w:p w14:paraId="3E08ADE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36</w:t>
            </w:r>
          </w:p>
        </w:tc>
        <w:tc>
          <w:tcPr>
            <w:tcW w:w="1120" w:type="pct"/>
            <w:tcBorders>
              <w:top w:val="single" w:sz="4" w:space="0" w:color="auto"/>
              <w:left w:val="nil"/>
              <w:bottom w:val="single" w:sz="4" w:space="0" w:color="auto"/>
              <w:right w:val="single" w:sz="4" w:space="0" w:color="auto"/>
            </w:tcBorders>
          </w:tcPr>
          <w:p w14:paraId="6E043F3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Krovimo sesijos palaikymas</w:t>
            </w:r>
          </w:p>
        </w:tc>
        <w:tc>
          <w:tcPr>
            <w:tcW w:w="1957" w:type="pct"/>
            <w:tcBorders>
              <w:top w:val="nil"/>
              <w:left w:val="nil"/>
              <w:bottom w:val="single" w:sz="4" w:space="0" w:color="auto"/>
              <w:right w:val="single" w:sz="4" w:space="0" w:color="auto"/>
            </w:tcBorders>
            <w:vAlign w:val="bottom"/>
          </w:tcPr>
          <w:p w14:paraId="33FA5269" w14:textId="77777777" w:rsidR="00B90F9D" w:rsidRPr="00B90F9D" w:rsidRDefault="00B90F9D" w:rsidP="00B90F9D">
            <w:pPr>
              <w:spacing w:line="278" w:lineRule="auto"/>
              <w:jc w:val="both"/>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sz w:val="20"/>
                <w:szCs w:val="20"/>
                <w:lang w:val="lt"/>
              </w:rPr>
              <w:t>Įranga privalo palaikyti automatinį įkrovimo atnaujinimą, nutrūkus krovimo sesijai.</w:t>
            </w:r>
          </w:p>
        </w:tc>
        <w:tc>
          <w:tcPr>
            <w:tcW w:w="725" w:type="pct"/>
            <w:tcBorders>
              <w:top w:val="nil"/>
              <w:left w:val="nil"/>
              <w:bottom w:val="single" w:sz="4" w:space="0" w:color="auto"/>
              <w:right w:val="single" w:sz="4" w:space="0" w:color="auto"/>
            </w:tcBorders>
          </w:tcPr>
          <w:p w14:paraId="253864C8" w14:textId="77777777" w:rsidR="00B90F9D" w:rsidRPr="00B90F9D" w:rsidRDefault="00B90F9D" w:rsidP="00B90F9D">
            <w:pPr>
              <w:spacing w:line="278" w:lineRule="auto"/>
              <w:jc w:val="both"/>
              <w:rPr>
                <w:rFonts w:ascii="Times New Roman" w:eastAsia="Times New Roman" w:hAnsi="Times New Roman" w:cs="Times New Roman"/>
                <w:sz w:val="20"/>
                <w:szCs w:val="20"/>
                <w:lang w:val="lt"/>
              </w:rPr>
            </w:pPr>
          </w:p>
        </w:tc>
        <w:tc>
          <w:tcPr>
            <w:tcW w:w="942" w:type="pct"/>
            <w:tcBorders>
              <w:top w:val="nil"/>
              <w:left w:val="nil"/>
              <w:bottom w:val="single" w:sz="4" w:space="0" w:color="auto"/>
              <w:right w:val="single" w:sz="4" w:space="0" w:color="auto"/>
            </w:tcBorders>
          </w:tcPr>
          <w:p w14:paraId="7F7F0FF0" w14:textId="77777777" w:rsidR="00B90F9D" w:rsidRPr="00B90F9D" w:rsidRDefault="00B90F9D" w:rsidP="00B90F9D">
            <w:pPr>
              <w:spacing w:line="278" w:lineRule="auto"/>
              <w:jc w:val="both"/>
              <w:rPr>
                <w:rFonts w:ascii="Times New Roman" w:eastAsia="Times New Roman" w:hAnsi="Times New Roman" w:cs="Times New Roman"/>
                <w:sz w:val="20"/>
                <w:szCs w:val="20"/>
                <w:lang w:val="lt"/>
              </w:rPr>
            </w:pPr>
          </w:p>
        </w:tc>
      </w:tr>
      <w:tr w:rsidR="00B90F9D" w:rsidRPr="00B90F9D" w14:paraId="1800C1A4" w14:textId="77777777" w:rsidTr="003F2D37">
        <w:trPr>
          <w:trHeight w:val="290"/>
        </w:trPr>
        <w:tc>
          <w:tcPr>
            <w:tcW w:w="256" w:type="pct"/>
            <w:tcBorders>
              <w:top w:val="nil"/>
              <w:left w:val="single" w:sz="4" w:space="0" w:color="auto"/>
              <w:bottom w:val="single" w:sz="4" w:space="0" w:color="auto"/>
              <w:right w:val="single" w:sz="4" w:space="0" w:color="auto"/>
            </w:tcBorders>
            <w:hideMark/>
          </w:tcPr>
          <w:p w14:paraId="5B0C089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37</w:t>
            </w:r>
          </w:p>
        </w:tc>
        <w:tc>
          <w:tcPr>
            <w:tcW w:w="1120" w:type="pct"/>
            <w:tcBorders>
              <w:top w:val="nil"/>
              <w:left w:val="nil"/>
              <w:bottom w:val="single" w:sz="4" w:space="0" w:color="auto"/>
              <w:right w:val="single" w:sz="4" w:space="0" w:color="auto"/>
            </w:tcBorders>
            <w:hideMark/>
          </w:tcPr>
          <w:p w14:paraId="77B1C6EA"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Gamintojo kokybės vadybos sistema</w:t>
            </w:r>
          </w:p>
        </w:tc>
        <w:tc>
          <w:tcPr>
            <w:tcW w:w="1957" w:type="pct"/>
            <w:tcBorders>
              <w:top w:val="nil"/>
              <w:left w:val="nil"/>
              <w:bottom w:val="single" w:sz="4" w:space="0" w:color="auto"/>
              <w:right w:val="single" w:sz="4" w:space="0" w:color="auto"/>
            </w:tcBorders>
            <w:hideMark/>
          </w:tcPr>
          <w:p w14:paraId="7A290533"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ISO 9001</w:t>
            </w:r>
          </w:p>
        </w:tc>
        <w:tc>
          <w:tcPr>
            <w:tcW w:w="725" w:type="pct"/>
            <w:tcBorders>
              <w:top w:val="nil"/>
              <w:left w:val="nil"/>
              <w:bottom w:val="single" w:sz="4" w:space="0" w:color="auto"/>
              <w:right w:val="single" w:sz="4" w:space="0" w:color="auto"/>
            </w:tcBorders>
          </w:tcPr>
          <w:p w14:paraId="12B98205"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71BDC378"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r>
      <w:tr w:rsidR="00B90F9D" w:rsidRPr="00B90F9D" w14:paraId="40FEA104" w14:textId="77777777" w:rsidTr="003F2D37">
        <w:trPr>
          <w:trHeight w:val="290"/>
        </w:trPr>
        <w:tc>
          <w:tcPr>
            <w:tcW w:w="256" w:type="pct"/>
            <w:tcBorders>
              <w:top w:val="nil"/>
              <w:left w:val="single" w:sz="4" w:space="0" w:color="auto"/>
              <w:bottom w:val="single" w:sz="4" w:space="0" w:color="auto"/>
              <w:right w:val="single" w:sz="4" w:space="0" w:color="auto"/>
            </w:tcBorders>
            <w:hideMark/>
          </w:tcPr>
          <w:p w14:paraId="70116B8B"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38</w:t>
            </w:r>
          </w:p>
        </w:tc>
        <w:tc>
          <w:tcPr>
            <w:tcW w:w="1120" w:type="pct"/>
            <w:tcBorders>
              <w:top w:val="nil"/>
              <w:left w:val="nil"/>
              <w:bottom w:val="single" w:sz="4" w:space="0" w:color="auto"/>
              <w:right w:val="single" w:sz="4" w:space="0" w:color="auto"/>
            </w:tcBorders>
            <w:hideMark/>
          </w:tcPr>
          <w:p w14:paraId="6757B1D3"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Gamintojo aplinkos apsaugos vadybos sistema</w:t>
            </w:r>
          </w:p>
        </w:tc>
        <w:tc>
          <w:tcPr>
            <w:tcW w:w="1957" w:type="pct"/>
            <w:tcBorders>
              <w:top w:val="nil"/>
              <w:left w:val="nil"/>
              <w:bottom w:val="single" w:sz="4" w:space="0" w:color="auto"/>
              <w:right w:val="single" w:sz="4" w:space="0" w:color="auto"/>
            </w:tcBorders>
            <w:hideMark/>
          </w:tcPr>
          <w:p w14:paraId="2A4DCF15"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ISO 14001</w:t>
            </w:r>
          </w:p>
        </w:tc>
        <w:tc>
          <w:tcPr>
            <w:tcW w:w="725" w:type="pct"/>
            <w:tcBorders>
              <w:top w:val="nil"/>
              <w:left w:val="nil"/>
              <w:bottom w:val="single" w:sz="4" w:space="0" w:color="auto"/>
              <w:right w:val="single" w:sz="4" w:space="0" w:color="auto"/>
            </w:tcBorders>
          </w:tcPr>
          <w:p w14:paraId="060E33E5"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69E994CE"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r>
      <w:tr w:rsidR="00B90F9D" w:rsidRPr="00B90F9D" w14:paraId="1A2AD00E" w14:textId="77777777" w:rsidTr="003F2D37">
        <w:trPr>
          <w:trHeight w:val="290"/>
        </w:trPr>
        <w:tc>
          <w:tcPr>
            <w:tcW w:w="256" w:type="pct"/>
            <w:tcBorders>
              <w:top w:val="nil"/>
              <w:left w:val="single" w:sz="4" w:space="0" w:color="auto"/>
              <w:bottom w:val="single" w:sz="4" w:space="0" w:color="auto"/>
              <w:right w:val="single" w:sz="4" w:space="0" w:color="auto"/>
            </w:tcBorders>
            <w:hideMark/>
          </w:tcPr>
          <w:p w14:paraId="0373EBCD"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39</w:t>
            </w:r>
          </w:p>
        </w:tc>
        <w:tc>
          <w:tcPr>
            <w:tcW w:w="1120" w:type="pct"/>
            <w:tcBorders>
              <w:top w:val="nil"/>
              <w:left w:val="nil"/>
              <w:bottom w:val="single" w:sz="4" w:space="0" w:color="auto"/>
              <w:right w:val="single" w:sz="4" w:space="0" w:color="auto"/>
            </w:tcBorders>
            <w:hideMark/>
          </w:tcPr>
          <w:p w14:paraId="1129C6AE"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Gamintojo informacijos saugumo vadybos sistema</w:t>
            </w:r>
          </w:p>
        </w:tc>
        <w:tc>
          <w:tcPr>
            <w:tcW w:w="1957" w:type="pct"/>
            <w:tcBorders>
              <w:top w:val="nil"/>
              <w:left w:val="nil"/>
              <w:bottom w:val="single" w:sz="4" w:space="0" w:color="auto"/>
              <w:right w:val="single" w:sz="4" w:space="0" w:color="auto"/>
            </w:tcBorders>
            <w:hideMark/>
          </w:tcPr>
          <w:p w14:paraId="0AB7C553"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ISO 27001:2022</w:t>
            </w:r>
          </w:p>
        </w:tc>
        <w:tc>
          <w:tcPr>
            <w:tcW w:w="725" w:type="pct"/>
            <w:tcBorders>
              <w:top w:val="nil"/>
              <w:left w:val="nil"/>
              <w:bottom w:val="single" w:sz="4" w:space="0" w:color="auto"/>
              <w:right w:val="single" w:sz="4" w:space="0" w:color="auto"/>
            </w:tcBorders>
          </w:tcPr>
          <w:p w14:paraId="4719B8E6"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40D72ECA"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r>
      <w:tr w:rsidR="00B90F9D" w:rsidRPr="00B90F9D" w14:paraId="044DBC8A" w14:textId="77777777" w:rsidTr="003F2D37">
        <w:trPr>
          <w:trHeight w:val="290"/>
        </w:trPr>
        <w:tc>
          <w:tcPr>
            <w:tcW w:w="256" w:type="pct"/>
            <w:tcBorders>
              <w:top w:val="nil"/>
              <w:left w:val="single" w:sz="4" w:space="0" w:color="auto"/>
              <w:bottom w:val="single" w:sz="4" w:space="0" w:color="auto"/>
              <w:right w:val="single" w:sz="4" w:space="0" w:color="auto"/>
            </w:tcBorders>
            <w:hideMark/>
          </w:tcPr>
          <w:p w14:paraId="777C664D"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40</w:t>
            </w:r>
          </w:p>
        </w:tc>
        <w:tc>
          <w:tcPr>
            <w:tcW w:w="1120" w:type="pct"/>
            <w:tcBorders>
              <w:top w:val="nil"/>
              <w:left w:val="nil"/>
              <w:bottom w:val="single" w:sz="4" w:space="0" w:color="auto"/>
              <w:right w:val="single" w:sz="4" w:space="0" w:color="auto"/>
            </w:tcBorders>
            <w:hideMark/>
          </w:tcPr>
          <w:p w14:paraId="7A6D812B"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Galimybė gauti tiesioginį gamintojo techninį palaikymą</w:t>
            </w:r>
          </w:p>
        </w:tc>
        <w:tc>
          <w:tcPr>
            <w:tcW w:w="1957" w:type="pct"/>
            <w:tcBorders>
              <w:top w:val="nil"/>
              <w:left w:val="nil"/>
              <w:bottom w:val="single" w:sz="4" w:space="0" w:color="auto"/>
              <w:right w:val="single" w:sz="4" w:space="0" w:color="auto"/>
            </w:tcBorders>
            <w:vAlign w:val="bottom"/>
            <w:hideMark/>
          </w:tcPr>
          <w:p w14:paraId="56014FB9"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1. Nemokama galimybė naudotis tiesioginėmis gamintojo techninės pagalbos tarnybos (service desk) paslaugomis;</w:t>
            </w:r>
          </w:p>
          <w:p w14:paraId="0B5C44DA"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r w:rsidRPr="00B90F9D">
              <w:rPr>
                <w:rFonts w:ascii="Times New Roman" w:eastAsia="Times New Roman" w:hAnsi="Times New Roman" w:cs="Times New Roman"/>
                <w:color w:val="000000"/>
                <w:kern w:val="0"/>
                <w:sz w:val="20"/>
                <w:szCs w:val="20"/>
                <w:lang w:eastAsia="en-GB"/>
                <w14:ligatures w14:val="none"/>
              </w:rPr>
              <w:t xml:space="preserve">2. Galimybė gauti gamintojo techninę pagalbą objekte, jei gedimo negali pašalinti vietiniai serviso partneriai; </w:t>
            </w:r>
          </w:p>
          <w:p w14:paraId="6DCA0E19"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725" w:type="pct"/>
            <w:tcBorders>
              <w:top w:val="nil"/>
              <w:left w:val="nil"/>
              <w:bottom w:val="single" w:sz="4" w:space="0" w:color="auto"/>
              <w:right w:val="single" w:sz="4" w:space="0" w:color="auto"/>
            </w:tcBorders>
          </w:tcPr>
          <w:p w14:paraId="7B8BCA0B"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942" w:type="pct"/>
            <w:tcBorders>
              <w:top w:val="nil"/>
              <w:left w:val="nil"/>
              <w:bottom w:val="single" w:sz="4" w:space="0" w:color="auto"/>
              <w:right w:val="single" w:sz="4" w:space="0" w:color="auto"/>
            </w:tcBorders>
          </w:tcPr>
          <w:p w14:paraId="3CD2F6AA"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r>
      <w:tr w:rsidR="00B90F9D" w:rsidRPr="00B90F9D" w14:paraId="76951A84" w14:textId="77777777" w:rsidTr="003F2D37">
        <w:trPr>
          <w:trHeight w:val="290"/>
        </w:trPr>
        <w:tc>
          <w:tcPr>
            <w:tcW w:w="256" w:type="pct"/>
            <w:tcBorders>
              <w:top w:val="nil"/>
              <w:left w:val="single" w:sz="4" w:space="0" w:color="auto"/>
              <w:bottom w:val="nil"/>
              <w:right w:val="single" w:sz="4" w:space="0" w:color="auto"/>
            </w:tcBorders>
            <w:noWrap/>
            <w:hideMark/>
          </w:tcPr>
          <w:p w14:paraId="3546B960"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1120" w:type="pct"/>
            <w:tcBorders>
              <w:top w:val="nil"/>
              <w:left w:val="nil"/>
              <w:bottom w:val="nil"/>
              <w:right w:val="single" w:sz="4" w:space="0" w:color="auto"/>
            </w:tcBorders>
            <w:noWrap/>
          </w:tcPr>
          <w:p w14:paraId="75425709"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1957" w:type="pct"/>
            <w:tcBorders>
              <w:top w:val="nil"/>
              <w:left w:val="nil"/>
              <w:bottom w:val="nil"/>
              <w:right w:val="single" w:sz="4" w:space="0" w:color="auto"/>
            </w:tcBorders>
            <w:vAlign w:val="bottom"/>
          </w:tcPr>
          <w:p w14:paraId="0D11F932"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725" w:type="pct"/>
            <w:tcBorders>
              <w:top w:val="nil"/>
              <w:left w:val="nil"/>
              <w:bottom w:val="nil"/>
              <w:right w:val="single" w:sz="4" w:space="0" w:color="auto"/>
            </w:tcBorders>
          </w:tcPr>
          <w:p w14:paraId="0591AFA3"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c>
          <w:tcPr>
            <w:tcW w:w="942" w:type="pct"/>
            <w:tcBorders>
              <w:top w:val="nil"/>
              <w:left w:val="nil"/>
              <w:bottom w:val="nil"/>
              <w:right w:val="single" w:sz="4" w:space="0" w:color="auto"/>
            </w:tcBorders>
          </w:tcPr>
          <w:p w14:paraId="410BA3BB" w14:textId="77777777" w:rsidR="00B90F9D" w:rsidRPr="00B90F9D" w:rsidRDefault="00B90F9D" w:rsidP="00B90F9D">
            <w:pPr>
              <w:spacing w:after="0" w:line="240" w:lineRule="auto"/>
              <w:rPr>
                <w:rFonts w:ascii="Times New Roman" w:eastAsia="Times New Roman" w:hAnsi="Times New Roman" w:cs="Times New Roman"/>
                <w:color w:val="000000"/>
                <w:kern w:val="0"/>
                <w:sz w:val="20"/>
                <w:szCs w:val="20"/>
                <w:lang w:eastAsia="en-GB"/>
                <w14:ligatures w14:val="none"/>
              </w:rPr>
            </w:pPr>
          </w:p>
        </w:tc>
      </w:tr>
      <w:tr w:rsidR="00B90F9D" w:rsidRPr="00B90F9D" w14:paraId="5841EBCD" w14:textId="77777777" w:rsidTr="003F2D37">
        <w:trPr>
          <w:trHeight w:val="290"/>
        </w:trPr>
        <w:tc>
          <w:tcPr>
            <w:tcW w:w="256" w:type="pct"/>
            <w:tcBorders>
              <w:top w:val="nil"/>
              <w:left w:val="single" w:sz="4" w:space="0" w:color="auto"/>
              <w:bottom w:val="single" w:sz="4" w:space="0" w:color="auto"/>
              <w:right w:val="single" w:sz="4" w:space="0" w:color="auto"/>
            </w:tcBorders>
            <w:noWrap/>
          </w:tcPr>
          <w:p w14:paraId="5127352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41</w:t>
            </w:r>
          </w:p>
        </w:tc>
        <w:tc>
          <w:tcPr>
            <w:tcW w:w="1120" w:type="pct"/>
            <w:tcBorders>
              <w:top w:val="nil"/>
              <w:left w:val="nil"/>
              <w:bottom w:val="single" w:sz="4" w:space="0" w:color="auto"/>
              <w:right w:val="single" w:sz="4" w:space="0" w:color="auto"/>
            </w:tcBorders>
            <w:noWrap/>
          </w:tcPr>
          <w:p w14:paraId="682E4ADE"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 xml:space="preserve">Sistemų veikimo laikas </w:t>
            </w:r>
          </w:p>
        </w:tc>
        <w:tc>
          <w:tcPr>
            <w:tcW w:w="1957" w:type="pct"/>
            <w:tcBorders>
              <w:top w:val="nil"/>
              <w:left w:val="nil"/>
              <w:bottom w:val="single" w:sz="4" w:space="0" w:color="auto"/>
              <w:right w:val="single" w:sz="4" w:space="0" w:color="auto"/>
            </w:tcBorders>
          </w:tcPr>
          <w:p w14:paraId="52FB079B" w14:textId="77777777" w:rsidR="00B90F9D" w:rsidRPr="00B90F9D" w:rsidRDefault="00B90F9D" w:rsidP="00B90F9D">
            <w:pPr>
              <w:spacing w:line="278" w:lineRule="auto"/>
              <w:jc w:val="both"/>
              <w:rPr>
                <w:rFonts w:ascii="Times New Roman" w:eastAsia="Aptos" w:hAnsi="Times New Roman" w:cs="Times New Roman"/>
                <w:sz w:val="20"/>
                <w:szCs w:val="20"/>
              </w:rPr>
            </w:pPr>
            <w:r w:rsidRPr="00B90F9D">
              <w:rPr>
                <w:rFonts w:ascii="Times New Roman" w:eastAsia="Aptos" w:hAnsi="Times New Roman" w:cs="Times New Roman"/>
                <w:b/>
                <w:bCs/>
                <w:sz w:val="20"/>
                <w:szCs w:val="20"/>
              </w:rPr>
              <w:t xml:space="preserve">1. Programinė </w:t>
            </w:r>
            <w:r w:rsidRPr="00B90F9D">
              <w:rPr>
                <w:rFonts w:ascii="Times New Roman" w:eastAsia="Aptos" w:hAnsi="Times New Roman" w:cs="Times New Roman"/>
                <w:sz w:val="20"/>
                <w:szCs w:val="20"/>
              </w:rPr>
              <w:t xml:space="preserve">aparatinė (firmware) įranga/sistema turi veikti nepertraukiamai. Apie planuojamus gamintojo aptarnavimo atvejus būtina informuoti prieš 14 kalendorinių dienų. </w:t>
            </w:r>
          </w:p>
          <w:p w14:paraId="035FA0CD" w14:textId="77777777" w:rsidR="00B90F9D" w:rsidRPr="00B90F9D" w:rsidRDefault="00B90F9D" w:rsidP="00B90F9D">
            <w:pPr>
              <w:spacing w:line="278" w:lineRule="auto"/>
              <w:jc w:val="both"/>
              <w:rPr>
                <w:rFonts w:ascii="Times New Roman" w:eastAsia="Times New Roman" w:hAnsi="Times New Roman" w:cs="Times New Roman"/>
                <w:sz w:val="20"/>
                <w:szCs w:val="20"/>
                <w:lang w:val="lt"/>
              </w:rPr>
            </w:pPr>
            <w:r w:rsidRPr="00B90F9D">
              <w:rPr>
                <w:rFonts w:ascii="Times New Roman" w:eastAsia="Aptos" w:hAnsi="Times New Roman" w:cs="Times New Roman"/>
                <w:b/>
                <w:bCs/>
                <w:sz w:val="20"/>
                <w:szCs w:val="20"/>
              </w:rPr>
              <w:t xml:space="preserve">2. Dinaminio galios balansavimo programinė </w:t>
            </w:r>
            <w:r w:rsidRPr="00B90F9D">
              <w:rPr>
                <w:rFonts w:ascii="Times New Roman" w:eastAsia="Aptos" w:hAnsi="Times New Roman" w:cs="Times New Roman"/>
                <w:sz w:val="20"/>
                <w:szCs w:val="20"/>
              </w:rPr>
              <w:t>įranga/sistema turi veikti nepertraukiamai. Apie planuojamus gamintojo aptarnavimo atvejus būtina informuoti prieš 14 kalendorinių dienų.</w:t>
            </w:r>
          </w:p>
        </w:tc>
        <w:tc>
          <w:tcPr>
            <w:tcW w:w="725" w:type="pct"/>
            <w:tcBorders>
              <w:top w:val="nil"/>
              <w:left w:val="nil"/>
              <w:bottom w:val="single" w:sz="4" w:space="0" w:color="auto"/>
              <w:right w:val="single" w:sz="4" w:space="0" w:color="auto"/>
            </w:tcBorders>
          </w:tcPr>
          <w:p w14:paraId="06A883A3" w14:textId="77777777" w:rsidR="00B90F9D" w:rsidRPr="00B90F9D" w:rsidRDefault="00B90F9D" w:rsidP="00B90F9D">
            <w:pPr>
              <w:spacing w:line="278" w:lineRule="auto"/>
              <w:jc w:val="both"/>
              <w:rPr>
                <w:rFonts w:ascii="Times New Roman" w:eastAsia="Aptos" w:hAnsi="Times New Roman" w:cs="Times New Roman"/>
                <w:b/>
                <w:bCs/>
                <w:sz w:val="20"/>
                <w:szCs w:val="20"/>
              </w:rPr>
            </w:pPr>
          </w:p>
        </w:tc>
        <w:tc>
          <w:tcPr>
            <w:tcW w:w="942" w:type="pct"/>
            <w:tcBorders>
              <w:top w:val="nil"/>
              <w:left w:val="nil"/>
              <w:bottom w:val="single" w:sz="4" w:space="0" w:color="auto"/>
              <w:right w:val="single" w:sz="4" w:space="0" w:color="auto"/>
            </w:tcBorders>
          </w:tcPr>
          <w:p w14:paraId="09CEA94F" w14:textId="77777777" w:rsidR="00B90F9D" w:rsidRPr="00B90F9D" w:rsidRDefault="00B90F9D" w:rsidP="00B90F9D">
            <w:pPr>
              <w:spacing w:line="278" w:lineRule="auto"/>
              <w:jc w:val="both"/>
              <w:rPr>
                <w:rFonts w:ascii="Times New Roman" w:eastAsia="Aptos" w:hAnsi="Times New Roman" w:cs="Times New Roman"/>
                <w:b/>
                <w:bCs/>
                <w:sz w:val="20"/>
                <w:szCs w:val="20"/>
              </w:rPr>
            </w:pPr>
          </w:p>
        </w:tc>
      </w:tr>
    </w:tbl>
    <w:p w14:paraId="740008D6" w14:textId="77777777" w:rsidR="00B90F9D" w:rsidRPr="00B90F9D" w:rsidRDefault="00B90F9D" w:rsidP="00B90F9D">
      <w:pPr>
        <w:spacing w:line="278" w:lineRule="auto"/>
        <w:ind w:left="360"/>
        <w:contextualSpacing/>
        <w:jc w:val="both"/>
        <w:rPr>
          <w:rFonts w:ascii="Times New Roman" w:eastAsia="Aptos" w:hAnsi="Times New Roman" w:cs="Times New Roman"/>
          <w:b/>
          <w:bCs/>
          <w:sz w:val="24"/>
          <w:szCs w:val="24"/>
        </w:rPr>
      </w:pPr>
    </w:p>
    <w:p w14:paraId="3BFEF65B" w14:textId="77777777" w:rsidR="00B90F9D" w:rsidRPr="00B90F9D" w:rsidRDefault="00B90F9D" w:rsidP="00B90F9D">
      <w:pPr>
        <w:numPr>
          <w:ilvl w:val="1"/>
          <w:numId w:val="34"/>
        </w:numPr>
        <w:spacing w:line="278" w:lineRule="auto"/>
        <w:contextualSpacing/>
        <w:jc w:val="both"/>
        <w:rPr>
          <w:rFonts w:ascii="Times New Roman" w:eastAsia="Aptos" w:hAnsi="Times New Roman" w:cs="Times New Roman"/>
          <w:b/>
          <w:bCs/>
          <w:sz w:val="24"/>
          <w:szCs w:val="24"/>
        </w:rPr>
      </w:pPr>
      <w:r w:rsidRPr="00B90F9D">
        <w:rPr>
          <w:rFonts w:ascii="Times New Roman" w:eastAsia="Aptos" w:hAnsi="Times New Roman" w:cs="Times New Roman"/>
          <w:b/>
          <w:bCs/>
          <w:sz w:val="24"/>
          <w:szCs w:val="24"/>
        </w:rPr>
        <w:t>Papildomi techniniai reikalavimai įrangai</w:t>
      </w:r>
    </w:p>
    <w:tbl>
      <w:tblPr>
        <w:tblW w:w="5151" w:type="pct"/>
        <w:tblLook w:val="04A0" w:firstRow="1" w:lastRow="0" w:firstColumn="1" w:lastColumn="0" w:noHBand="0" w:noVBand="1"/>
      </w:tblPr>
      <w:tblGrid>
        <w:gridCol w:w="536"/>
        <w:gridCol w:w="4606"/>
        <w:gridCol w:w="1817"/>
        <w:gridCol w:w="1365"/>
        <w:gridCol w:w="1595"/>
      </w:tblGrid>
      <w:tr w:rsidR="00B90F9D" w:rsidRPr="00B90F9D" w14:paraId="6F677604" w14:textId="77777777" w:rsidTr="6066E55B">
        <w:trPr>
          <w:trHeight w:val="290"/>
        </w:trPr>
        <w:tc>
          <w:tcPr>
            <w:tcW w:w="270" w:type="pct"/>
            <w:tcBorders>
              <w:top w:val="single" w:sz="4" w:space="0" w:color="auto"/>
              <w:left w:val="single" w:sz="4" w:space="0" w:color="auto"/>
              <w:bottom w:val="single" w:sz="4" w:space="0" w:color="auto"/>
              <w:right w:val="single" w:sz="4" w:space="0" w:color="auto"/>
            </w:tcBorders>
            <w:shd w:val="clear" w:color="auto" w:fill="FCE4D6"/>
            <w:noWrap/>
            <w:vAlign w:val="center"/>
            <w:hideMark/>
          </w:tcPr>
          <w:p w14:paraId="3F3DD1D5" w14:textId="77777777" w:rsidR="00B90F9D" w:rsidRPr="00B90F9D" w:rsidRDefault="00B90F9D" w:rsidP="00B90F9D">
            <w:pPr>
              <w:spacing w:after="0" w:line="240" w:lineRule="auto"/>
              <w:rPr>
                <w:rFonts w:ascii="Times New Roman" w:eastAsia="Times New Roman" w:hAnsi="Times New Roman" w:cs="Times New Roman"/>
                <w:b/>
                <w:bCs/>
                <w:kern w:val="0"/>
                <w:sz w:val="20"/>
                <w:szCs w:val="20"/>
                <w:lang w:eastAsia="en-GB"/>
                <w14:ligatures w14:val="none"/>
              </w:rPr>
            </w:pPr>
            <w:r w:rsidRPr="00B90F9D">
              <w:rPr>
                <w:rFonts w:ascii="Times New Roman" w:eastAsia="Times New Roman" w:hAnsi="Times New Roman" w:cs="Times New Roman"/>
                <w:b/>
                <w:bCs/>
                <w:kern w:val="0"/>
                <w:sz w:val="20"/>
                <w:szCs w:val="20"/>
                <w:lang w:eastAsia="en-GB"/>
                <w14:ligatures w14:val="none"/>
              </w:rPr>
              <w:t>Nr.</w:t>
            </w:r>
          </w:p>
        </w:tc>
        <w:tc>
          <w:tcPr>
            <w:tcW w:w="2322" w:type="pct"/>
            <w:tcBorders>
              <w:top w:val="single" w:sz="4" w:space="0" w:color="auto"/>
              <w:left w:val="nil"/>
              <w:bottom w:val="single" w:sz="4" w:space="0" w:color="auto"/>
              <w:right w:val="single" w:sz="4" w:space="0" w:color="auto"/>
            </w:tcBorders>
            <w:shd w:val="clear" w:color="auto" w:fill="FCE4D6"/>
            <w:vAlign w:val="center"/>
            <w:hideMark/>
          </w:tcPr>
          <w:p w14:paraId="41A7AAE0" w14:textId="77777777" w:rsidR="00B90F9D" w:rsidRPr="00B90F9D" w:rsidRDefault="00B90F9D" w:rsidP="00B90F9D">
            <w:pPr>
              <w:spacing w:after="0" w:line="240" w:lineRule="auto"/>
              <w:rPr>
                <w:rFonts w:ascii="Times New Roman" w:eastAsia="Times New Roman" w:hAnsi="Times New Roman" w:cs="Times New Roman"/>
                <w:b/>
                <w:bCs/>
                <w:kern w:val="0"/>
                <w:sz w:val="20"/>
                <w:szCs w:val="20"/>
                <w:lang w:eastAsia="en-GB"/>
                <w14:ligatures w14:val="none"/>
              </w:rPr>
            </w:pPr>
            <w:r w:rsidRPr="00B90F9D">
              <w:rPr>
                <w:rFonts w:ascii="Times New Roman" w:eastAsia="Times New Roman" w:hAnsi="Times New Roman" w:cs="Times New Roman"/>
                <w:b/>
                <w:bCs/>
                <w:kern w:val="0"/>
                <w:sz w:val="20"/>
                <w:szCs w:val="20"/>
                <w:lang w:eastAsia="en-GB"/>
                <w14:ligatures w14:val="none"/>
              </w:rPr>
              <w:t>Pavadinimas</w:t>
            </w:r>
          </w:p>
        </w:tc>
        <w:tc>
          <w:tcPr>
            <w:tcW w:w="916" w:type="pct"/>
            <w:tcBorders>
              <w:top w:val="single" w:sz="4" w:space="0" w:color="auto"/>
              <w:left w:val="nil"/>
              <w:bottom w:val="single" w:sz="4" w:space="0" w:color="auto"/>
              <w:right w:val="single" w:sz="4" w:space="0" w:color="auto"/>
            </w:tcBorders>
            <w:shd w:val="clear" w:color="auto" w:fill="FCE4D6"/>
            <w:noWrap/>
            <w:vAlign w:val="center"/>
            <w:hideMark/>
          </w:tcPr>
          <w:p w14:paraId="58532CB0" w14:textId="77777777" w:rsidR="00B90F9D" w:rsidRPr="00B90F9D" w:rsidRDefault="00B90F9D" w:rsidP="00B90F9D">
            <w:pPr>
              <w:spacing w:after="0" w:line="240" w:lineRule="auto"/>
              <w:rPr>
                <w:rFonts w:ascii="Times New Roman" w:eastAsia="Times New Roman" w:hAnsi="Times New Roman" w:cs="Times New Roman"/>
                <w:b/>
                <w:bCs/>
                <w:kern w:val="0"/>
                <w:sz w:val="20"/>
                <w:szCs w:val="20"/>
                <w:lang w:eastAsia="en-GB"/>
                <w14:ligatures w14:val="none"/>
              </w:rPr>
            </w:pPr>
            <w:r w:rsidRPr="00B90F9D">
              <w:rPr>
                <w:rFonts w:ascii="Times New Roman" w:eastAsia="Times New Roman" w:hAnsi="Times New Roman" w:cs="Times New Roman"/>
                <w:b/>
                <w:bCs/>
                <w:kern w:val="0"/>
                <w:sz w:val="20"/>
                <w:szCs w:val="20"/>
                <w:lang w:eastAsia="en-GB"/>
                <w14:ligatures w14:val="none"/>
              </w:rPr>
              <w:t>Reikalavimas</w:t>
            </w:r>
          </w:p>
        </w:tc>
        <w:tc>
          <w:tcPr>
            <w:tcW w:w="688" w:type="pct"/>
            <w:tcBorders>
              <w:top w:val="single" w:sz="4" w:space="0" w:color="auto"/>
              <w:left w:val="nil"/>
              <w:bottom w:val="single" w:sz="4" w:space="0" w:color="auto"/>
              <w:right w:val="single" w:sz="4" w:space="0" w:color="auto"/>
            </w:tcBorders>
            <w:shd w:val="clear" w:color="auto" w:fill="FCE4D6"/>
            <w:vAlign w:val="center"/>
          </w:tcPr>
          <w:p w14:paraId="09E64990" w14:textId="77777777" w:rsidR="00B90F9D" w:rsidRPr="00B90F9D" w:rsidRDefault="00B90F9D" w:rsidP="00B90F9D">
            <w:pPr>
              <w:spacing w:after="0" w:line="240" w:lineRule="auto"/>
              <w:jc w:val="center"/>
              <w:rPr>
                <w:rFonts w:ascii="Times New Roman" w:eastAsia="Times New Roman" w:hAnsi="Times New Roman" w:cs="Times New Roman"/>
                <w:b/>
                <w:bCs/>
                <w:kern w:val="0"/>
                <w:sz w:val="20"/>
                <w:szCs w:val="20"/>
                <w:lang w:eastAsia="en-GB"/>
                <w14:ligatures w14:val="none"/>
              </w:rPr>
            </w:pPr>
            <w:r w:rsidRPr="00B90F9D">
              <w:rPr>
                <w:rFonts w:ascii="Times New Roman" w:eastAsia="Times New Roman" w:hAnsi="Times New Roman" w:cs="Times New Roman"/>
                <w:b/>
                <w:sz w:val="16"/>
                <w:szCs w:val="16"/>
                <w:lang w:val="en-GB"/>
              </w:rPr>
              <w:t>Atitiktis reikalavimams TAIP/NE</w:t>
            </w:r>
          </w:p>
        </w:tc>
        <w:tc>
          <w:tcPr>
            <w:tcW w:w="804" w:type="pct"/>
            <w:tcBorders>
              <w:top w:val="single" w:sz="4" w:space="0" w:color="auto"/>
              <w:left w:val="nil"/>
              <w:bottom w:val="single" w:sz="4" w:space="0" w:color="auto"/>
              <w:right w:val="single" w:sz="4" w:space="0" w:color="auto"/>
            </w:tcBorders>
            <w:shd w:val="clear" w:color="auto" w:fill="FCE4D6"/>
            <w:vAlign w:val="center"/>
          </w:tcPr>
          <w:p w14:paraId="62A0C2D2" w14:textId="77777777" w:rsidR="00B90F9D" w:rsidRPr="00B90F9D" w:rsidRDefault="00B90F9D" w:rsidP="00B90F9D">
            <w:pPr>
              <w:suppressLineNumbers/>
              <w:suppressAutoHyphens/>
              <w:spacing w:after="0" w:line="240" w:lineRule="auto"/>
              <w:ind w:right="-30"/>
              <w:contextualSpacing/>
              <w:jc w:val="center"/>
              <w:rPr>
                <w:rFonts w:ascii="Times New Roman" w:eastAsia="Times New Roman" w:hAnsi="Times New Roman" w:cs="Times New Roman"/>
                <w:b/>
                <w:sz w:val="16"/>
                <w:szCs w:val="16"/>
                <w:lang w:val="en-GB"/>
              </w:rPr>
            </w:pPr>
            <w:r w:rsidRPr="00B90F9D">
              <w:rPr>
                <w:rFonts w:ascii="Times New Roman" w:eastAsia="Times New Roman" w:hAnsi="Times New Roman" w:cs="Times New Roman"/>
                <w:b/>
                <w:sz w:val="16"/>
                <w:szCs w:val="16"/>
                <w:lang w:val="en-GB"/>
              </w:rPr>
              <w:t>Konkreti pasiūlymo reikšmė ir/ar papildoma informacija, nuoroda į dokumentą</w:t>
            </w:r>
          </w:p>
          <w:p w14:paraId="4C5EE441" w14:textId="77777777" w:rsidR="00B90F9D" w:rsidRPr="00B90F9D" w:rsidRDefault="00B90F9D" w:rsidP="00B90F9D">
            <w:pPr>
              <w:spacing w:after="0" w:line="240" w:lineRule="auto"/>
              <w:rPr>
                <w:rFonts w:ascii="Times New Roman" w:eastAsia="Times New Roman" w:hAnsi="Times New Roman" w:cs="Times New Roman"/>
                <w:b/>
                <w:bCs/>
                <w:kern w:val="0"/>
                <w:sz w:val="20"/>
                <w:szCs w:val="20"/>
                <w:lang w:eastAsia="en-GB"/>
                <w14:ligatures w14:val="none"/>
              </w:rPr>
            </w:pPr>
            <w:r w:rsidRPr="00B90F9D">
              <w:rPr>
                <w:rFonts w:ascii="Times New Roman" w:eastAsia="Times New Roman" w:hAnsi="Times New Roman" w:cs="Times New Roman"/>
                <w:b/>
                <w:sz w:val="16"/>
                <w:szCs w:val="16"/>
                <w:lang w:val="en-GB"/>
              </w:rPr>
              <w:t>(kur reikalinga)</w:t>
            </w:r>
          </w:p>
        </w:tc>
      </w:tr>
      <w:tr w:rsidR="00B90F9D" w:rsidRPr="00B90F9D" w14:paraId="2BD9C3ED" w14:textId="77777777" w:rsidTr="6066E55B">
        <w:trPr>
          <w:trHeight w:val="416"/>
        </w:trPr>
        <w:tc>
          <w:tcPr>
            <w:tcW w:w="270" w:type="pct"/>
            <w:tcBorders>
              <w:top w:val="nil"/>
              <w:left w:val="single" w:sz="4" w:space="0" w:color="auto"/>
              <w:bottom w:val="single" w:sz="4" w:space="0" w:color="auto"/>
              <w:right w:val="single" w:sz="4" w:space="0" w:color="auto"/>
            </w:tcBorders>
            <w:hideMark/>
          </w:tcPr>
          <w:p w14:paraId="6F27609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1</w:t>
            </w:r>
          </w:p>
        </w:tc>
        <w:tc>
          <w:tcPr>
            <w:tcW w:w="2322" w:type="pct"/>
            <w:tcBorders>
              <w:top w:val="nil"/>
              <w:left w:val="nil"/>
              <w:bottom w:val="single" w:sz="4" w:space="0" w:color="auto"/>
              <w:right w:val="single" w:sz="4" w:space="0" w:color="auto"/>
            </w:tcBorders>
          </w:tcPr>
          <w:p w14:paraId="54B0E19C" w14:textId="77777777" w:rsidR="00B90F9D" w:rsidRPr="00B90F9D" w:rsidRDefault="00B90F9D" w:rsidP="00B90F9D">
            <w:pPr>
              <w:spacing w:line="278" w:lineRule="auto"/>
              <w:jc w:val="both"/>
              <w:rPr>
                <w:rFonts w:ascii="Times New Roman" w:eastAsia="Times New Roman" w:hAnsi="Times New Roman" w:cs="Times New Roman"/>
                <w:kern w:val="0"/>
                <w:sz w:val="20"/>
                <w:szCs w:val="20"/>
                <w:lang w:eastAsia="en-GB"/>
                <w14:ligatures w14:val="none"/>
              </w:rPr>
            </w:pPr>
            <w:r w:rsidRPr="00B90F9D">
              <w:rPr>
                <w:rFonts w:ascii="Times New Roman" w:eastAsia="Aptos" w:hAnsi="Times New Roman" w:cs="Times New Roman"/>
                <w:sz w:val="20"/>
                <w:szCs w:val="20"/>
              </w:rPr>
              <w:t>Įranga turi būti nauja (pagaminta ne anksčiau nei prieš 6 mėnesius nuo pirkimo sutarties pasirašymo dienos), nenaudota, neremontuota, nerestauruota;</w:t>
            </w:r>
          </w:p>
        </w:tc>
        <w:tc>
          <w:tcPr>
            <w:tcW w:w="916" w:type="pct"/>
            <w:tcBorders>
              <w:top w:val="nil"/>
              <w:left w:val="nil"/>
              <w:bottom w:val="single" w:sz="4" w:space="0" w:color="auto"/>
              <w:right w:val="single" w:sz="4" w:space="0" w:color="auto"/>
            </w:tcBorders>
          </w:tcPr>
          <w:p w14:paraId="20CC016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Taip</w:t>
            </w:r>
          </w:p>
        </w:tc>
        <w:tc>
          <w:tcPr>
            <w:tcW w:w="688" w:type="pct"/>
            <w:tcBorders>
              <w:top w:val="nil"/>
              <w:left w:val="nil"/>
              <w:bottom w:val="single" w:sz="4" w:space="0" w:color="auto"/>
              <w:right w:val="single" w:sz="4" w:space="0" w:color="auto"/>
            </w:tcBorders>
          </w:tcPr>
          <w:p w14:paraId="4D5E9D3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804" w:type="pct"/>
            <w:tcBorders>
              <w:top w:val="nil"/>
              <w:left w:val="nil"/>
              <w:bottom w:val="single" w:sz="4" w:space="0" w:color="auto"/>
              <w:right w:val="single" w:sz="4" w:space="0" w:color="auto"/>
            </w:tcBorders>
          </w:tcPr>
          <w:p w14:paraId="41C1334C"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39E26678" w14:textId="77777777" w:rsidTr="6066E55B">
        <w:trPr>
          <w:trHeight w:val="782"/>
        </w:trPr>
        <w:tc>
          <w:tcPr>
            <w:tcW w:w="270" w:type="pct"/>
            <w:tcBorders>
              <w:top w:val="single" w:sz="4" w:space="0" w:color="auto"/>
              <w:left w:val="single" w:sz="4" w:space="0" w:color="auto"/>
              <w:bottom w:val="single" w:sz="4" w:space="0" w:color="auto"/>
              <w:right w:val="single" w:sz="4" w:space="0" w:color="auto"/>
            </w:tcBorders>
            <w:hideMark/>
          </w:tcPr>
          <w:p w14:paraId="5C3E225A"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2</w:t>
            </w:r>
          </w:p>
        </w:tc>
        <w:tc>
          <w:tcPr>
            <w:tcW w:w="2322" w:type="pct"/>
            <w:tcBorders>
              <w:top w:val="single" w:sz="4" w:space="0" w:color="auto"/>
              <w:left w:val="nil"/>
              <w:bottom w:val="single" w:sz="4" w:space="0" w:color="auto"/>
              <w:right w:val="single" w:sz="4" w:space="0" w:color="auto"/>
            </w:tcBorders>
          </w:tcPr>
          <w:p w14:paraId="56B8CCEE" w14:textId="77777777" w:rsidR="00B90F9D" w:rsidRPr="00B90F9D" w:rsidRDefault="00B90F9D" w:rsidP="00B90F9D">
            <w:pPr>
              <w:spacing w:line="278" w:lineRule="auto"/>
              <w:jc w:val="both"/>
              <w:rPr>
                <w:rFonts w:ascii="Times New Roman" w:eastAsia="Times New Roman" w:hAnsi="Times New Roman" w:cs="Times New Roman"/>
                <w:kern w:val="0"/>
                <w:sz w:val="20"/>
                <w:szCs w:val="20"/>
                <w:lang w:eastAsia="en-GB"/>
                <w14:ligatures w14:val="none"/>
              </w:rPr>
            </w:pPr>
            <w:r w:rsidRPr="00B90F9D">
              <w:rPr>
                <w:rFonts w:ascii="Times New Roman" w:eastAsia="Aptos" w:hAnsi="Times New Roman" w:cs="Times New Roman"/>
                <w:sz w:val="20"/>
                <w:szCs w:val="20"/>
              </w:rPr>
              <w:t>Galios spintoje turi būti sumontuota ryšio įranga, skirta 24 val. per parą stebėti įrenginio veikimą, jo administravimą, ataskaitų suformavimą (SIM kortelę (jei jos reikia) įrenginiui suteikia ir su jos aptarnavimu susijusias išlaidas padengia Užsakovas);</w:t>
            </w:r>
          </w:p>
        </w:tc>
        <w:tc>
          <w:tcPr>
            <w:tcW w:w="916" w:type="pct"/>
            <w:tcBorders>
              <w:top w:val="single" w:sz="4" w:space="0" w:color="auto"/>
              <w:left w:val="nil"/>
              <w:bottom w:val="single" w:sz="4" w:space="0" w:color="auto"/>
              <w:right w:val="single" w:sz="4" w:space="0" w:color="auto"/>
            </w:tcBorders>
          </w:tcPr>
          <w:p w14:paraId="0A9AB86E"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Taip</w:t>
            </w:r>
          </w:p>
        </w:tc>
        <w:tc>
          <w:tcPr>
            <w:tcW w:w="688" w:type="pct"/>
            <w:tcBorders>
              <w:top w:val="single" w:sz="4" w:space="0" w:color="auto"/>
              <w:left w:val="nil"/>
              <w:bottom w:val="single" w:sz="4" w:space="0" w:color="auto"/>
              <w:right w:val="single" w:sz="4" w:space="0" w:color="auto"/>
            </w:tcBorders>
          </w:tcPr>
          <w:p w14:paraId="6CA2120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804" w:type="pct"/>
            <w:tcBorders>
              <w:top w:val="single" w:sz="4" w:space="0" w:color="auto"/>
              <w:left w:val="nil"/>
              <w:bottom w:val="single" w:sz="4" w:space="0" w:color="auto"/>
              <w:right w:val="single" w:sz="4" w:space="0" w:color="auto"/>
            </w:tcBorders>
          </w:tcPr>
          <w:p w14:paraId="2099732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02674384" w14:textId="77777777" w:rsidTr="6066E55B">
        <w:trPr>
          <w:trHeight w:val="1266"/>
        </w:trPr>
        <w:tc>
          <w:tcPr>
            <w:tcW w:w="270" w:type="pct"/>
            <w:tcBorders>
              <w:top w:val="nil"/>
              <w:left w:val="single" w:sz="4" w:space="0" w:color="auto"/>
              <w:bottom w:val="single" w:sz="4" w:space="0" w:color="auto"/>
              <w:right w:val="single" w:sz="4" w:space="0" w:color="auto"/>
            </w:tcBorders>
            <w:hideMark/>
          </w:tcPr>
          <w:p w14:paraId="3D81ED4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lastRenderedPageBreak/>
              <w:t>3</w:t>
            </w:r>
          </w:p>
        </w:tc>
        <w:tc>
          <w:tcPr>
            <w:tcW w:w="2322" w:type="pct"/>
            <w:tcBorders>
              <w:top w:val="nil"/>
              <w:left w:val="nil"/>
              <w:bottom w:val="single" w:sz="4" w:space="0" w:color="auto"/>
              <w:right w:val="single" w:sz="4" w:space="0" w:color="auto"/>
            </w:tcBorders>
          </w:tcPr>
          <w:p w14:paraId="3C777A0E"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sz w:val="20"/>
                <w:szCs w:val="20"/>
                <w:lang w:val="lt"/>
              </w:rPr>
              <w:t>Krovimo stotelės ir galios spinta turi apsaugoti sistemą nuo nesankcionuoto patekimo į krovimo stotelės vidų. Visų tiekiamų įrenginių spintos turi būti rakinamos raktu (tenkinama sąlyga, jeigu tai bus ir universalaus tipo raktas)</w:t>
            </w:r>
          </w:p>
        </w:tc>
        <w:tc>
          <w:tcPr>
            <w:tcW w:w="916" w:type="pct"/>
            <w:tcBorders>
              <w:top w:val="nil"/>
              <w:left w:val="nil"/>
              <w:bottom w:val="single" w:sz="4" w:space="0" w:color="auto"/>
              <w:right w:val="single" w:sz="4" w:space="0" w:color="auto"/>
            </w:tcBorders>
          </w:tcPr>
          <w:p w14:paraId="4E9241B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Taip</w:t>
            </w:r>
          </w:p>
        </w:tc>
        <w:tc>
          <w:tcPr>
            <w:tcW w:w="688" w:type="pct"/>
            <w:tcBorders>
              <w:top w:val="nil"/>
              <w:left w:val="nil"/>
              <w:bottom w:val="single" w:sz="4" w:space="0" w:color="auto"/>
              <w:right w:val="single" w:sz="4" w:space="0" w:color="auto"/>
            </w:tcBorders>
          </w:tcPr>
          <w:p w14:paraId="5BEF6F5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804" w:type="pct"/>
            <w:tcBorders>
              <w:top w:val="nil"/>
              <w:left w:val="nil"/>
              <w:bottom w:val="single" w:sz="4" w:space="0" w:color="auto"/>
              <w:right w:val="single" w:sz="4" w:space="0" w:color="auto"/>
            </w:tcBorders>
          </w:tcPr>
          <w:p w14:paraId="0B8EDAA9"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3FFE8A35" w14:textId="77777777" w:rsidTr="6066E55B">
        <w:trPr>
          <w:trHeight w:val="660"/>
        </w:trPr>
        <w:tc>
          <w:tcPr>
            <w:tcW w:w="270" w:type="pct"/>
            <w:tcBorders>
              <w:top w:val="nil"/>
              <w:left w:val="single" w:sz="4" w:space="0" w:color="auto"/>
              <w:bottom w:val="single" w:sz="4" w:space="0" w:color="auto"/>
              <w:right w:val="single" w:sz="4" w:space="0" w:color="auto"/>
            </w:tcBorders>
            <w:hideMark/>
          </w:tcPr>
          <w:p w14:paraId="4E95C252"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4</w:t>
            </w:r>
          </w:p>
        </w:tc>
        <w:tc>
          <w:tcPr>
            <w:tcW w:w="2322" w:type="pct"/>
            <w:tcBorders>
              <w:top w:val="nil"/>
              <w:left w:val="nil"/>
              <w:bottom w:val="single" w:sz="4" w:space="0" w:color="auto"/>
              <w:right w:val="single" w:sz="4" w:space="0" w:color="auto"/>
            </w:tcBorders>
          </w:tcPr>
          <w:p w14:paraId="624C937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Aptos" w:hAnsi="Times New Roman" w:cs="Times New Roman"/>
                <w:sz w:val="20"/>
                <w:szCs w:val="20"/>
              </w:rPr>
              <w:t>Įkrovimo stotelės komplekte (arba ant ją maitinančio kabelio, šalia stotelės) turi būti sumontuota reikiama viršįtampių apsauga;</w:t>
            </w:r>
          </w:p>
        </w:tc>
        <w:tc>
          <w:tcPr>
            <w:tcW w:w="916" w:type="pct"/>
            <w:tcBorders>
              <w:top w:val="nil"/>
              <w:left w:val="nil"/>
              <w:bottom w:val="single" w:sz="4" w:space="0" w:color="auto"/>
              <w:right w:val="single" w:sz="4" w:space="0" w:color="auto"/>
            </w:tcBorders>
          </w:tcPr>
          <w:p w14:paraId="2EC123C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Taip</w:t>
            </w:r>
          </w:p>
        </w:tc>
        <w:tc>
          <w:tcPr>
            <w:tcW w:w="688" w:type="pct"/>
            <w:tcBorders>
              <w:top w:val="nil"/>
              <w:left w:val="nil"/>
              <w:bottom w:val="single" w:sz="4" w:space="0" w:color="auto"/>
              <w:right w:val="single" w:sz="4" w:space="0" w:color="auto"/>
            </w:tcBorders>
          </w:tcPr>
          <w:p w14:paraId="4285647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804" w:type="pct"/>
            <w:tcBorders>
              <w:top w:val="nil"/>
              <w:left w:val="nil"/>
              <w:bottom w:val="single" w:sz="4" w:space="0" w:color="auto"/>
              <w:right w:val="single" w:sz="4" w:space="0" w:color="auto"/>
            </w:tcBorders>
          </w:tcPr>
          <w:p w14:paraId="126B789B"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4396B1FD" w14:textId="77777777" w:rsidTr="6066E55B">
        <w:trPr>
          <w:trHeight w:val="660"/>
        </w:trPr>
        <w:tc>
          <w:tcPr>
            <w:tcW w:w="270" w:type="pct"/>
            <w:tcBorders>
              <w:top w:val="nil"/>
              <w:left w:val="single" w:sz="4" w:space="0" w:color="auto"/>
              <w:bottom w:val="single" w:sz="4" w:space="0" w:color="auto"/>
              <w:right w:val="single" w:sz="4" w:space="0" w:color="auto"/>
            </w:tcBorders>
            <w:hideMark/>
          </w:tcPr>
          <w:p w14:paraId="2308DA10"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5</w:t>
            </w:r>
          </w:p>
        </w:tc>
        <w:tc>
          <w:tcPr>
            <w:tcW w:w="2322" w:type="pct"/>
            <w:tcBorders>
              <w:top w:val="nil"/>
              <w:left w:val="nil"/>
              <w:bottom w:val="single" w:sz="4" w:space="0" w:color="auto"/>
              <w:right w:val="single" w:sz="4" w:space="0" w:color="auto"/>
            </w:tcBorders>
          </w:tcPr>
          <w:p w14:paraId="25A2643E" w14:textId="77777777" w:rsidR="00B90F9D" w:rsidRPr="00B90F9D" w:rsidRDefault="00B90F9D" w:rsidP="00B90F9D">
            <w:pPr>
              <w:spacing w:line="278" w:lineRule="auto"/>
              <w:jc w:val="both"/>
              <w:rPr>
                <w:rFonts w:ascii="Times New Roman" w:eastAsia="Times New Roman" w:hAnsi="Times New Roman" w:cs="Times New Roman"/>
                <w:kern w:val="0"/>
                <w:sz w:val="20"/>
                <w:szCs w:val="20"/>
                <w:lang w:eastAsia="en-GB"/>
                <w14:ligatures w14:val="none"/>
              </w:rPr>
            </w:pPr>
            <w:r w:rsidRPr="00B90F9D">
              <w:rPr>
                <w:rFonts w:ascii="Times New Roman" w:eastAsia="Aptos" w:hAnsi="Times New Roman" w:cs="Times New Roman"/>
                <w:sz w:val="20"/>
                <w:szCs w:val="20"/>
              </w:rPr>
              <w:t>Įkrovimo stotelės komplekte (arba ant ją maitinančio kabelio, šalia stotelės) turi būti sumontuota srovės nuotėkio apsauga;</w:t>
            </w:r>
          </w:p>
        </w:tc>
        <w:tc>
          <w:tcPr>
            <w:tcW w:w="916" w:type="pct"/>
            <w:tcBorders>
              <w:top w:val="nil"/>
              <w:left w:val="nil"/>
              <w:bottom w:val="single" w:sz="4" w:space="0" w:color="auto"/>
              <w:right w:val="single" w:sz="4" w:space="0" w:color="auto"/>
            </w:tcBorders>
          </w:tcPr>
          <w:p w14:paraId="61EC5C7D"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Taip</w:t>
            </w:r>
          </w:p>
        </w:tc>
        <w:tc>
          <w:tcPr>
            <w:tcW w:w="688" w:type="pct"/>
            <w:tcBorders>
              <w:top w:val="nil"/>
              <w:left w:val="nil"/>
              <w:bottom w:val="single" w:sz="4" w:space="0" w:color="auto"/>
              <w:right w:val="single" w:sz="4" w:space="0" w:color="auto"/>
            </w:tcBorders>
          </w:tcPr>
          <w:p w14:paraId="43A5099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804" w:type="pct"/>
            <w:tcBorders>
              <w:top w:val="nil"/>
              <w:left w:val="nil"/>
              <w:bottom w:val="single" w:sz="4" w:space="0" w:color="auto"/>
              <w:right w:val="single" w:sz="4" w:space="0" w:color="auto"/>
            </w:tcBorders>
          </w:tcPr>
          <w:p w14:paraId="2D6CD79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7166313B" w14:textId="77777777" w:rsidTr="6066E55B">
        <w:trPr>
          <w:trHeight w:val="320"/>
        </w:trPr>
        <w:tc>
          <w:tcPr>
            <w:tcW w:w="270" w:type="pct"/>
            <w:tcBorders>
              <w:top w:val="single" w:sz="4" w:space="0" w:color="auto"/>
              <w:left w:val="single" w:sz="4" w:space="0" w:color="auto"/>
              <w:bottom w:val="single" w:sz="4" w:space="0" w:color="auto"/>
              <w:right w:val="single" w:sz="4" w:space="0" w:color="auto"/>
            </w:tcBorders>
            <w:hideMark/>
          </w:tcPr>
          <w:p w14:paraId="0737085C"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6</w:t>
            </w:r>
          </w:p>
        </w:tc>
        <w:tc>
          <w:tcPr>
            <w:tcW w:w="2322" w:type="pct"/>
            <w:tcBorders>
              <w:top w:val="single" w:sz="4" w:space="0" w:color="auto"/>
              <w:left w:val="nil"/>
              <w:bottom w:val="single" w:sz="4" w:space="0" w:color="auto"/>
              <w:right w:val="nil"/>
            </w:tcBorders>
            <w:vAlign w:val="bottom"/>
          </w:tcPr>
          <w:p w14:paraId="654875E8" w14:textId="77777777" w:rsidR="00B90F9D" w:rsidRPr="00B90F9D" w:rsidRDefault="00B90F9D" w:rsidP="00B90F9D">
            <w:pPr>
              <w:spacing w:line="278" w:lineRule="auto"/>
              <w:jc w:val="both"/>
              <w:rPr>
                <w:rFonts w:ascii="Times New Roman" w:eastAsia="Times New Roman" w:hAnsi="Times New Roman" w:cs="Times New Roman"/>
                <w:kern w:val="0"/>
                <w:sz w:val="20"/>
                <w:szCs w:val="20"/>
                <w:lang w:eastAsia="en-GB"/>
                <w14:ligatures w14:val="none"/>
              </w:rPr>
            </w:pPr>
            <w:r w:rsidRPr="00B90F9D">
              <w:rPr>
                <w:rFonts w:ascii="Times New Roman" w:eastAsia="Aptos" w:hAnsi="Times New Roman" w:cs="Times New Roman"/>
                <w:sz w:val="20"/>
                <w:szCs w:val="20"/>
              </w:rPr>
              <w:t>Įkrovimo stotelės komplektas turi turėti interneto ryšio prieigą (LAN, , 4G ar kt.). Esant sumontuotai WiFi arba Bluetooth ryšio priemonėms, jos turi būti atjungtos mechaniškai.</w:t>
            </w:r>
          </w:p>
        </w:tc>
        <w:tc>
          <w:tcPr>
            <w:tcW w:w="916" w:type="pct"/>
            <w:tcBorders>
              <w:top w:val="single" w:sz="4" w:space="0" w:color="auto"/>
              <w:left w:val="single" w:sz="4" w:space="0" w:color="auto"/>
              <w:bottom w:val="single" w:sz="4" w:space="0" w:color="auto"/>
              <w:right w:val="single" w:sz="4" w:space="0" w:color="auto"/>
            </w:tcBorders>
          </w:tcPr>
          <w:p w14:paraId="27E01FDF"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Taip</w:t>
            </w:r>
          </w:p>
        </w:tc>
        <w:tc>
          <w:tcPr>
            <w:tcW w:w="688" w:type="pct"/>
            <w:tcBorders>
              <w:top w:val="single" w:sz="4" w:space="0" w:color="auto"/>
              <w:left w:val="single" w:sz="4" w:space="0" w:color="auto"/>
              <w:bottom w:val="single" w:sz="4" w:space="0" w:color="auto"/>
              <w:right w:val="single" w:sz="4" w:space="0" w:color="auto"/>
            </w:tcBorders>
          </w:tcPr>
          <w:p w14:paraId="5C3378A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804" w:type="pct"/>
            <w:tcBorders>
              <w:top w:val="single" w:sz="4" w:space="0" w:color="auto"/>
              <w:left w:val="single" w:sz="4" w:space="0" w:color="auto"/>
              <w:bottom w:val="single" w:sz="4" w:space="0" w:color="auto"/>
              <w:right w:val="single" w:sz="4" w:space="0" w:color="auto"/>
            </w:tcBorders>
          </w:tcPr>
          <w:p w14:paraId="3DA8021F"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3E201324" w14:textId="77777777" w:rsidTr="6066E55B">
        <w:trPr>
          <w:trHeight w:val="320"/>
        </w:trPr>
        <w:tc>
          <w:tcPr>
            <w:tcW w:w="270" w:type="pct"/>
            <w:tcBorders>
              <w:top w:val="single" w:sz="4" w:space="0" w:color="auto"/>
              <w:left w:val="single" w:sz="4" w:space="0" w:color="auto"/>
              <w:bottom w:val="single" w:sz="4" w:space="0" w:color="auto"/>
              <w:right w:val="single" w:sz="4" w:space="0" w:color="auto"/>
            </w:tcBorders>
          </w:tcPr>
          <w:p w14:paraId="787B99B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7</w:t>
            </w:r>
          </w:p>
        </w:tc>
        <w:tc>
          <w:tcPr>
            <w:tcW w:w="2322" w:type="pct"/>
            <w:tcBorders>
              <w:top w:val="single" w:sz="4" w:space="0" w:color="auto"/>
              <w:left w:val="nil"/>
              <w:bottom w:val="single" w:sz="4" w:space="0" w:color="auto"/>
              <w:right w:val="nil"/>
            </w:tcBorders>
            <w:vAlign w:val="bottom"/>
          </w:tcPr>
          <w:p w14:paraId="38C425D8" w14:textId="77777777" w:rsidR="00B90F9D" w:rsidRPr="00B90F9D" w:rsidRDefault="00B90F9D" w:rsidP="00B90F9D">
            <w:pPr>
              <w:spacing w:line="278" w:lineRule="auto"/>
              <w:jc w:val="both"/>
              <w:rPr>
                <w:rFonts w:ascii="Times New Roman" w:eastAsia="Aptos" w:hAnsi="Times New Roman" w:cs="Times New Roman"/>
                <w:sz w:val="20"/>
                <w:szCs w:val="20"/>
              </w:rPr>
            </w:pPr>
            <w:r w:rsidRPr="00B90F9D">
              <w:rPr>
                <w:rFonts w:ascii="Times New Roman" w:eastAsia="Aptos" w:hAnsi="Times New Roman" w:cs="Times New Roman"/>
                <w:sz w:val="20"/>
                <w:szCs w:val="20"/>
              </w:rPr>
              <w:t>Tiekėjas privalės kaip įmanoma greičiau, bet ne vėliau kaip per 3 mėnesius nuo sutarties įsigaliojimo ir užsakymo pateikimo pateikti: Žolyno g. 15 (5 stotelių komplektus su galios spintomis), Žolyno g. 22 (4 stotelių komplektus su galios spintomis)  ir Verkių g. 52 (21 stotelių komplektus su galios spintomis). Ši įranga privalės būti sumontuota ir paleista į eksploataciją ne ilgiau kaip per 1 mėn. nuo įrangos gavimo momento.</w:t>
            </w:r>
          </w:p>
        </w:tc>
        <w:tc>
          <w:tcPr>
            <w:tcW w:w="916" w:type="pct"/>
            <w:tcBorders>
              <w:top w:val="single" w:sz="4" w:space="0" w:color="auto"/>
              <w:left w:val="single" w:sz="4" w:space="0" w:color="auto"/>
              <w:bottom w:val="single" w:sz="4" w:space="0" w:color="auto"/>
              <w:right w:val="single" w:sz="4" w:space="0" w:color="auto"/>
            </w:tcBorders>
          </w:tcPr>
          <w:p w14:paraId="57ECA3C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Taip</w:t>
            </w:r>
          </w:p>
        </w:tc>
        <w:tc>
          <w:tcPr>
            <w:tcW w:w="688" w:type="pct"/>
            <w:tcBorders>
              <w:top w:val="single" w:sz="4" w:space="0" w:color="auto"/>
              <w:left w:val="single" w:sz="4" w:space="0" w:color="auto"/>
              <w:bottom w:val="single" w:sz="4" w:space="0" w:color="auto"/>
              <w:right w:val="single" w:sz="4" w:space="0" w:color="auto"/>
            </w:tcBorders>
          </w:tcPr>
          <w:p w14:paraId="2C5356F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804" w:type="pct"/>
            <w:tcBorders>
              <w:top w:val="single" w:sz="4" w:space="0" w:color="auto"/>
              <w:left w:val="single" w:sz="4" w:space="0" w:color="auto"/>
              <w:bottom w:val="single" w:sz="4" w:space="0" w:color="auto"/>
              <w:right w:val="single" w:sz="4" w:space="0" w:color="auto"/>
            </w:tcBorders>
          </w:tcPr>
          <w:p w14:paraId="143B32FF"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r w:rsidR="00B90F9D" w:rsidRPr="00B90F9D" w14:paraId="1C4FCD12" w14:textId="77777777" w:rsidTr="6066E55B">
        <w:trPr>
          <w:trHeight w:val="320"/>
        </w:trPr>
        <w:tc>
          <w:tcPr>
            <w:tcW w:w="270" w:type="pct"/>
            <w:tcBorders>
              <w:top w:val="single" w:sz="4" w:space="0" w:color="auto"/>
              <w:left w:val="single" w:sz="4" w:space="0" w:color="auto"/>
              <w:bottom w:val="single" w:sz="4" w:space="0" w:color="auto"/>
              <w:right w:val="single" w:sz="4" w:space="0" w:color="auto"/>
            </w:tcBorders>
          </w:tcPr>
          <w:p w14:paraId="6F8B0FE3"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8</w:t>
            </w:r>
          </w:p>
        </w:tc>
        <w:tc>
          <w:tcPr>
            <w:tcW w:w="2322" w:type="pct"/>
            <w:tcBorders>
              <w:top w:val="single" w:sz="4" w:space="0" w:color="auto"/>
              <w:left w:val="nil"/>
              <w:bottom w:val="single" w:sz="4" w:space="0" w:color="auto"/>
              <w:right w:val="nil"/>
            </w:tcBorders>
            <w:vAlign w:val="bottom"/>
          </w:tcPr>
          <w:p w14:paraId="44ED6011" w14:textId="7AAC011C" w:rsidR="00B90F9D" w:rsidRPr="00B90F9D" w:rsidRDefault="00B90F9D" w:rsidP="6066E55B">
            <w:pPr>
              <w:spacing w:line="278" w:lineRule="auto"/>
              <w:jc w:val="both"/>
              <w:rPr>
                <w:rFonts w:ascii="Times New Roman" w:eastAsia="Aptos" w:hAnsi="Times New Roman" w:cs="Times New Roman"/>
                <w:sz w:val="20"/>
                <w:szCs w:val="20"/>
              </w:rPr>
            </w:pPr>
            <w:r w:rsidRPr="6066E55B">
              <w:rPr>
                <w:rFonts w:ascii="Times New Roman" w:eastAsia="Aptos" w:hAnsi="Times New Roman" w:cs="Times New Roman"/>
                <w:sz w:val="20"/>
                <w:szCs w:val="20"/>
              </w:rPr>
              <w:t xml:space="preserve">Perkančiojo subjekto parengtų įkrovimo infrastruktūros Projektų, kuriais yra suprojektuotos kabelinės ir ryšio linijos, suderinamumas su Tiekėjo siūloma įkrovimo įranga. Tiekėjas patvirtina, kad Perkančiojo subjekto pateikti Projektai yra pakankami bei atitinka Tiekėjo siūlomos įrangos pajungimo ir paleidimo į eksploatavimą sprendinius, apimant bet neapsiribojant – įvadiniai elektros maitinimo kabeliai galios spintoms, maitinimo kabeliai įkrovimo stotelėms, įkrovimo stotelių įrengimo lokacijos bei įrengimo sprendiniai. Tiekėjas patvirtina, kad </w:t>
            </w:r>
            <w:r w:rsidR="214CB2CE" w:rsidRPr="6066E55B">
              <w:rPr>
                <w:rFonts w:ascii="Times New Roman" w:eastAsia="Aptos" w:hAnsi="Times New Roman" w:cs="Times New Roman"/>
                <w:sz w:val="20"/>
                <w:szCs w:val="20"/>
              </w:rPr>
              <w:t xml:space="preserve">Tiekėjo siūloma įranga </w:t>
            </w:r>
            <w:r w:rsidR="214CB2CE" w:rsidRPr="6066E55B">
              <w:rPr>
                <w:rFonts w:ascii="Times New Roman" w:eastAsia="Times New Roman" w:hAnsi="Times New Roman" w:cs="Times New Roman"/>
                <w:sz w:val="20"/>
                <w:szCs w:val="20"/>
              </w:rPr>
              <w:t>elektrotechnine prasme neviršija Projekte nurodytų kabeliavimo sprendinių.</w:t>
            </w:r>
          </w:p>
        </w:tc>
        <w:tc>
          <w:tcPr>
            <w:tcW w:w="916" w:type="pct"/>
            <w:tcBorders>
              <w:top w:val="single" w:sz="4" w:space="0" w:color="auto"/>
              <w:left w:val="single" w:sz="4" w:space="0" w:color="auto"/>
              <w:bottom w:val="single" w:sz="4" w:space="0" w:color="auto"/>
              <w:right w:val="single" w:sz="4" w:space="0" w:color="auto"/>
            </w:tcBorders>
          </w:tcPr>
          <w:p w14:paraId="618B3587"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r w:rsidRPr="00B90F9D">
              <w:rPr>
                <w:rFonts w:ascii="Times New Roman" w:eastAsia="Times New Roman" w:hAnsi="Times New Roman" w:cs="Times New Roman"/>
                <w:kern w:val="0"/>
                <w:sz w:val="20"/>
                <w:szCs w:val="20"/>
                <w:lang w:eastAsia="en-GB"/>
                <w14:ligatures w14:val="none"/>
              </w:rPr>
              <w:t>Taip</w:t>
            </w:r>
          </w:p>
        </w:tc>
        <w:tc>
          <w:tcPr>
            <w:tcW w:w="688" w:type="pct"/>
            <w:tcBorders>
              <w:top w:val="single" w:sz="4" w:space="0" w:color="auto"/>
              <w:left w:val="single" w:sz="4" w:space="0" w:color="auto"/>
              <w:bottom w:val="single" w:sz="4" w:space="0" w:color="auto"/>
              <w:right w:val="single" w:sz="4" w:space="0" w:color="auto"/>
            </w:tcBorders>
          </w:tcPr>
          <w:p w14:paraId="34917594"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c>
          <w:tcPr>
            <w:tcW w:w="804" w:type="pct"/>
            <w:tcBorders>
              <w:top w:val="single" w:sz="4" w:space="0" w:color="auto"/>
              <w:left w:val="single" w:sz="4" w:space="0" w:color="auto"/>
              <w:bottom w:val="single" w:sz="4" w:space="0" w:color="auto"/>
              <w:right w:val="single" w:sz="4" w:space="0" w:color="auto"/>
            </w:tcBorders>
          </w:tcPr>
          <w:p w14:paraId="4B587A11" w14:textId="77777777" w:rsidR="00B90F9D" w:rsidRPr="00B90F9D" w:rsidRDefault="00B90F9D" w:rsidP="00B90F9D">
            <w:pPr>
              <w:spacing w:after="0" w:line="240" w:lineRule="auto"/>
              <w:rPr>
                <w:rFonts w:ascii="Times New Roman" w:eastAsia="Times New Roman" w:hAnsi="Times New Roman" w:cs="Times New Roman"/>
                <w:kern w:val="0"/>
                <w:sz w:val="20"/>
                <w:szCs w:val="20"/>
                <w:lang w:eastAsia="en-GB"/>
                <w14:ligatures w14:val="none"/>
              </w:rPr>
            </w:pPr>
          </w:p>
        </w:tc>
      </w:tr>
    </w:tbl>
    <w:p w14:paraId="3C7AFEC9" w14:textId="77777777" w:rsidR="00B90F9D" w:rsidRPr="00B90F9D" w:rsidRDefault="00B90F9D" w:rsidP="00B90F9D">
      <w:pPr>
        <w:suppressAutoHyphens/>
        <w:spacing w:after="0" w:line="240" w:lineRule="auto"/>
        <w:jc w:val="center"/>
        <w:rPr>
          <w:rFonts w:ascii="Aptos" w:eastAsia="Aptos" w:hAnsi="Aptos" w:cs="Arial"/>
        </w:rPr>
      </w:pPr>
    </w:p>
    <w:p w14:paraId="558D374A" w14:textId="77777777" w:rsidR="00B90F9D" w:rsidRPr="00B90F9D" w:rsidRDefault="00B90F9D" w:rsidP="00B90F9D">
      <w:pPr>
        <w:suppressAutoHyphens/>
        <w:spacing w:after="0" w:line="240" w:lineRule="auto"/>
        <w:jc w:val="center"/>
        <w:rPr>
          <w:rFonts w:ascii="Aptos" w:eastAsia="Aptos" w:hAnsi="Aptos" w:cs="Arial"/>
        </w:rPr>
      </w:pPr>
    </w:p>
    <w:p w14:paraId="773624C4" w14:textId="50E177DC" w:rsidR="002B6FC4" w:rsidRPr="00CE0BAF" w:rsidRDefault="002B6FC4" w:rsidP="00CE0BAF">
      <w:pPr>
        <w:pStyle w:val="ListParagraph"/>
        <w:keepNext/>
        <w:numPr>
          <w:ilvl w:val="0"/>
          <w:numId w:val="34"/>
        </w:numPr>
        <w:spacing w:before="60" w:after="60" w:line="240" w:lineRule="auto"/>
        <w:jc w:val="center"/>
        <w:outlineLvl w:val="0"/>
        <w:rPr>
          <w:rFonts w:ascii="Times New Roman" w:eastAsia="Times New Roman" w:hAnsi="Times New Roman" w:cs="Times New Roman"/>
          <w:b/>
          <w:bCs/>
          <w:kern w:val="0"/>
          <w:sz w:val="24"/>
          <w:szCs w:val="24"/>
          <w14:ligatures w14:val="none"/>
        </w:rPr>
      </w:pPr>
      <w:r w:rsidRPr="00CE0BAF">
        <w:rPr>
          <w:rFonts w:ascii="Times New Roman" w:eastAsia="Times New Roman" w:hAnsi="Times New Roman" w:cs="Times New Roman"/>
          <w:b/>
          <w:bCs/>
          <w:color w:val="000000"/>
          <w:kern w:val="0"/>
          <w:sz w:val="24"/>
          <w:szCs w:val="24"/>
          <w14:ligatures w14:val="none"/>
        </w:rPr>
        <w:t>KITA</w:t>
      </w:r>
      <w:r w:rsidRPr="00CE0BAF">
        <w:rPr>
          <w:rFonts w:ascii="Times New Roman" w:eastAsia="Times New Roman" w:hAnsi="Times New Roman" w:cs="Times New Roman"/>
          <w:b/>
          <w:bCs/>
          <w:kern w:val="0"/>
          <w:sz w:val="24"/>
          <w:szCs w:val="24"/>
          <w14:ligatures w14:val="none"/>
        </w:rPr>
        <w:t xml:space="preserve"> INFORMACIJA</w:t>
      </w:r>
    </w:p>
    <w:p w14:paraId="732D640B" w14:textId="098B9D24" w:rsidR="002B6FC4" w:rsidRPr="002B6FC4" w:rsidRDefault="002B6FC4" w:rsidP="00433D42">
      <w:pPr>
        <w:widowControl w:val="0"/>
        <w:spacing w:after="0" w:line="240" w:lineRule="auto"/>
        <w:jc w:val="both"/>
        <w:rPr>
          <w:rFonts w:ascii="Times New Roman" w:eastAsia="Times New Roman"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t>Kartu su pasiūlymu pateikiami šie dokumentai:</w:t>
      </w:r>
      <w:r w:rsidR="00433D42" w:rsidRPr="00433D42">
        <w:rPr>
          <w:rFonts w:ascii="Times New Roman" w:eastAsia="Times New Roman" w:hAnsi="Times New Roman" w:cs="Times New Roman"/>
          <w:kern w:val="0"/>
          <w14:ligatures w14:val="none"/>
        </w:rPr>
        <w:t xml:space="preserve"> </w:t>
      </w:r>
      <w:r w:rsidR="00433D42" w:rsidRPr="00603C51">
        <w:rPr>
          <w:rFonts w:ascii="Times New Roman" w:eastAsia="Times New Roman" w:hAnsi="Times New Roman" w:cs="Times New Roman"/>
          <w:kern w:val="0"/>
          <w14:ligatures w14:val="none"/>
        </w:rPr>
        <w:t>skaitmeninės kopijos yra tikros):</w:t>
      </w:r>
    </w:p>
    <w:tbl>
      <w:tblPr>
        <w:tblStyle w:val="TableGrid2"/>
        <w:tblW w:w="0" w:type="auto"/>
        <w:tblLook w:val="04A0" w:firstRow="1" w:lastRow="0" w:firstColumn="1" w:lastColumn="0" w:noHBand="0" w:noVBand="1"/>
      </w:tblPr>
      <w:tblGrid>
        <w:gridCol w:w="910"/>
        <w:gridCol w:w="1771"/>
        <w:gridCol w:w="2134"/>
        <w:gridCol w:w="2500"/>
        <w:gridCol w:w="2313"/>
      </w:tblGrid>
      <w:tr w:rsidR="002B6FC4" w:rsidRPr="002B6FC4" w14:paraId="524A06EA" w14:textId="77777777" w:rsidTr="00433D42">
        <w:tc>
          <w:tcPr>
            <w:tcW w:w="0" w:type="auto"/>
            <w:vMerge w:val="restart"/>
            <w:shd w:val="clear" w:color="auto" w:fill="DEEAF6"/>
            <w:vAlign w:val="center"/>
          </w:tcPr>
          <w:p w14:paraId="2F63E91E" w14:textId="77777777" w:rsidR="002B6FC4" w:rsidRPr="002B6FC4" w:rsidRDefault="002B6FC4" w:rsidP="002B6FC4">
            <w:pPr>
              <w:jc w:val="center"/>
              <w:rPr>
                <w:b/>
                <w:bCs/>
                <w:sz w:val="24"/>
                <w:szCs w:val="24"/>
              </w:rPr>
            </w:pPr>
            <w:r w:rsidRPr="002B6FC4">
              <w:rPr>
                <w:b/>
                <w:bCs/>
                <w:sz w:val="24"/>
                <w:szCs w:val="24"/>
              </w:rPr>
              <w:t>Eil.Nr.</w:t>
            </w:r>
          </w:p>
        </w:tc>
        <w:tc>
          <w:tcPr>
            <w:tcW w:w="0" w:type="auto"/>
            <w:shd w:val="clear" w:color="auto" w:fill="DEEAF6"/>
            <w:vAlign w:val="center"/>
          </w:tcPr>
          <w:p w14:paraId="26F2E5C3" w14:textId="0D82B2F6" w:rsidR="002B6FC4" w:rsidRPr="002B6FC4" w:rsidRDefault="005B7CD9" w:rsidP="002B6FC4">
            <w:pPr>
              <w:jc w:val="center"/>
              <w:rPr>
                <w:b/>
                <w:bCs/>
                <w:sz w:val="24"/>
                <w:szCs w:val="24"/>
              </w:rPr>
            </w:pPr>
            <w:r>
              <w:rPr>
                <w:b/>
                <w:bCs/>
                <w:sz w:val="24"/>
                <w:szCs w:val="24"/>
              </w:rPr>
              <w:t>Pateikto dokumento pavadinimas</w:t>
            </w:r>
          </w:p>
        </w:tc>
        <w:tc>
          <w:tcPr>
            <w:tcW w:w="2134" w:type="dxa"/>
            <w:shd w:val="clear" w:color="auto" w:fill="DEEAF6"/>
            <w:vAlign w:val="center"/>
          </w:tcPr>
          <w:p w14:paraId="4F6536B7" w14:textId="77777777" w:rsidR="002B6FC4" w:rsidRPr="002B6FC4" w:rsidRDefault="002B6FC4" w:rsidP="00433D42">
            <w:pPr>
              <w:jc w:val="center"/>
              <w:rPr>
                <w:b/>
                <w:bCs/>
                <w:sz w:val="24"/>
                <w:szCs w:val="24"/>
              </w:rPr>
            </w:pPr>
            <w:r w:rsidRPr="002B6FC4">
              <w:rPr>
                <w:b/>
                <w:sz w:val="24"/>
                <w:szCs w:val="24"/>
              </w:rPr>
              <w:t>Prisegtos bylos (failo) pavadinimas</w:t>
            </w:r>
          </w:p>
        </w:tc>
        <w:tc>
          <w:tcPr>
            <w:tcW w:w="2500" w:type="dxa"/>
            <w:shd w:val="clear" w:color="auto" w:fill="DEEAF6"/>
            <w:vAlign w:val="center"/>
          </w:tcPr>
          <w:p w14:paraId="78F0F241" w14:textId="249DBBDF" w:rsidR="002B6FC4" w:rsidRPr="002B6FC4" w:rsidRDefault="00433D42" w:rsidP="002B6FC4">
            <w:pPr>
              <w:jc w:val="center"/>
              <w:rPr>
                <w:b/>
                <w:bCs/>
                <w:sz w:val="24"/>
                <w:szCs w:val="24"/>
              </w:rPr>
            </w:pPr>
            <w:r w:rsidRPr="00603C51">
              <w:rPr>
                <w:b/>
                <w:bCs/>
              </w:rPr>
              <w:t>Dokumente esanti konfidenciali informacija (nurodoma dokumento dalis / puslapis, kuriame yra konfidenciali informacija)</w:t>
            </w:r>
            <w:r w:rsidRPr="00603C51">
              <w:rPr>
                <w:b/>
              </w:rPr>
              <w:t>*</w:t>
            </w:r>
            <w:r w:rsidR="002B6FC4" w:rsidRPr="002B6FC4">
              <w:rPr>
                <w:b/>
                <w:bCs/>
                <w:sz w:val="24"/>
                <w:szCs w:val="24"/>
              </w:rPr>
              <w:t>Ar dokumentas konfidencialus?</w:t>
            </w:r>
          </w:p>
          <w:p w14:paraId="4E8A9768" w14:textId="523D1308" w:rsidR="002B6FC4" w:rsidRPr="002B6FC4" w:rsidRDefault="002B6FC4" w:rsidP="002B6FC4">
            <w:pPr>
              <w:jc w:val="center"/>
              <w:rPr>
                <w:b/>
                <w:bCs/>
                <w:sz w:val="24"/>
                <w:szCs w:val="24"/>
              </w:rPr>
            </w:pPr>
          </w:p>
        </w:tc>
        <w:tc>
          <w:tcPr>
            <w:tcW w:w="0" w:type="auto"/>
            <w:shd w:val="clear" w:color="auto" w:fill="DEEAF6"/>
            <w:vAlign w:val="center"/>
          </w:tcPr>
          <w:p w14:paraId="35DF4AEC" w14:textId="77777777" w:rsidR="002B6FC4" w:rsidRPr="002B6FC4" w:rsidRDefault="002B6FC4" w:rsidP="002B6FC4">
            <w:pPr>
              <w:jc w:val="center"/>
              <w:rPr>
                <w:b/>
                <w:bCs/>
                <w:sz w:val="24"/>
                <w:szCs w:val="24"/>
              </w:rPr>
            </w:pPr>
            <w:r w:rsidRPr="002B6FC4">
              <w:rPr>
                <w:b/>
                <w:bCs/>
                <w:sz w:val="24"/>
                <w:szCs w:val="24"/>
              </w:rPr>
              <w:t>Paaiškinimas, kokia konkreti informacija dokumente yra konfidenciali</w:t>
            </w:r>
          </w:p>
        </w:tc>
      </w:tr>
      <w:tr w:rsidR="005B7CD9" w:rsidRPr="002B6FC4" w14:paraId="20071138" w14:textId="77777777" w:rsidTr="00433D42">
        <w:tc>
          <w:tcPr>
            <w:tcW w:w="0" w:type="auto"/>
            <w:vMerge/>
            <w:vAlign w:val="center"/>
          </w:tcPr>
          <w:p w14:paraId="7CF82E46" w14:textId="77777777" w:rsidR="002B6FC4" w:rsidRPr="002B6FC4" w:rsidRDefault="002B6FC4" w:rsidP="002B6FC4">
            <w:pPr>
              <w:jc w:val="center"/>
              <w:rPr>
                <w:bCs/>
                <w:sz w:val="24"/>
                <w:szCs w:val="24"/>
              </w:rPr>
            </w:pPr>
          </w:p>
        </w:tc>
        <w:tc>
          <w:tcPr>
            <w:tcW w:w="0" w:type="auto"/>
            <w:vAlign w:val="center"/>
          </w:tcPr>
          <w:p w14:paraId="58142984" w14:textId="77777777" w:rsidR="002B6FC4" w:rsidRPr="002B6FC4" w:rsidRDefault="002B6FC4" w:rsidP="002B6FC4">
            <w:pPr>
              <w:jc w:val="center"/>
              <w:rPr>
                <w:bCs/>
                <w:sz w:val="24"/>
                <w:szCs w:val="24"/>
              </w:rPr>
            </w:pPr>
            <w:r w:rsidRPr="002B6FC4">
              <w:rPr>
                <w:bCs/>
                <w:sz w:val="24"/>
                <w:szCs w:val="24"/>
              </w:rPr>
              <w:t>1</w:t>
            </w:r>
          </w:p>
        </w:tc>
        <w:tc>
          <w:tcPr>
            <w:tcW w:w="2134" w:type="dxa"/>
            <w:vAlign w:val="center"/>
          </w:tcPr>
          <w:p w14:paraId="188990FC" w14:textId="77777777" w:rsidR="002B6FC4" w:rsidRPr="002B6FC4" w:rsidRDefault="002B6FC4" w:rsidP="002B6FC4">
            <w:pPr>
              <w:jc w:val="center"/>
              <w:rPr>
                <w:bCs/>
                <w:sz w:val="24"/>
                <w:szCs w:val="24"/>
              </w:rPr>
            </w:pPr>
            <w:r w:rsidRPr="002B6FC4">
              <w:rPr>
                <w:bCs/>
                <w:sz w:val="24"/>
                <w:szCs w:val="24"/>
              </w:rPr>
              <w:t>2</w:t>
            </w:r>
          </w:p>
        </w:tc>
        <w:tc>
          <w:tcPr>
            <w:tcW w:w="2500" w:type="dxa"/>
            <w:vAlign w:val="center"/>
          </w:tcPr>
          <w:p w14:paraId="708BD9D4" w14:textId="77777777" w:rsidR="002B6FC4" w:rsidRPr="002B6FC4" w:rsidRDefault="002B6FC4" w:rsidP="002B6FC4">
            <w:pPr>
              <w:jc w:val="center"/>
              <w:rPr>
                <w:bCs/>
                <w:sz w:val="24"/>
                <w:szCs w:val="24"/>
              </w:rPr>
            </w:pPr>
            <w:r w:rsidRPr="002B6FC4">
              <w:rPr>
                <w:bCs/>
                <w:sz w:val="24"/>
                <w:szCs w:val="24"/>
              </w:rPr>
              <w:t>3</w:t>
            </w:r>
          </w:p>
        </w:tc>
        <w:tc>
          <w:tcPr>
            <w:tcW w:w="0" w:type="auto"/>
            <w:vAlign w:val="center"/>
          </w:tcPr>
          <w:p w14:paraId="40308264" w14:textId="77777777" w:rsidR="002B6FC4" w:rsidRPr="002B6FC4" w:rsidRDefault="002B6FC4" w:rsidP="002B6FC4">
            <w:pPr>
              <w:jc w:val="center"/>
              <w:rPr>
                <w:bCs/>
                <w:sz w:val="24"/>
                <w:szCs w:val="24"/>
              </w:rPr>
            </w:pPr>
            <w:r w:rsidRPr="002B6FC4">
              <w:rPr>
                <w:bCs/>
                <w:sz w:val="24"/>
                <w:szCs w:val="24"/>
              </w:rPr>
              <w:t>4</w:t>
            </w:r>
          </w:p>
        </w:tc>
      </w:tr>
      <w:tr w:rsidR="005B7CD9" w:rsidRPr="002B6FC4" w14:paraId="6F201A1B" w14:textId="77777777" w:rsidTr="00433D42">
        <w:tc>
          <w:tcPr>
            <w:tcW w:w="0" w:type="auto"/>
            <w:vAlign w:val="center"/>
          </w:tcPr>
          <w:p w14:paraId="4A2C517B" w14:textId="77777777" w:rsidR="002B6FC4" w:rsidRPr="002B6FC4" w:rsidRDefault="002B6FC4" w:rsidP="002B6FC4">
            <w:pPr>
              <w:numPr>
                <w:ilvl w:val="0"/>
                <w:numId w:val="6"/>
              </w:numPr>
              <w:contextualSpacing/>
              <w:jc w:val="center"/>
              <w:rPr>
                <w:sz w:val="24"/>
                <w:szCs w:val="24"/>
              </w:rPr>
            </w:pPr>
          </w:p>
        </w:tc>
        <w:tc>
          <w:tcPr>
            <w:tcW w:w="0" w:type="auto"/>
          </w:tcPr>
          <w:p w14:paraId="213EC81B" w14:textId="77777777" w:rsidR="002B6FC4" w:rsidRPr="002B6FC4" w:rsidRDefault="002B6FC4" w:rsidP="002B6FC4">
            <w:pPr>
              <w:suppressAutoHyphens/>
              <w:autoSpaceDN w:val="0"/>
              <w:jc w:val="both"/>
              <w:textAlignment w:val="baseline"/>
              <w:rPr>
                <w:kern w:val="3"/>
                <w:sz w:val="24"/>
                <w:szCs w:val="24"/>
                <w:lang w:eastAsia="de-CH"/>
              </w:rPr>
            </w:pPr>
          </w:p>
        </w:tc>
        <w:tc>
          <w:tcPr>
            <w:tcW w:w="2134" w:type="dxa"/>
          </w:tcPr>
          <w:p w14:paraId="008F8748" w14:textId="77777777" w:rsidR="002B6FC4" w:rsidRPr="002B6FC4" w:rsidRDefault="002B6FC4" w:rsidP="002B6FC4">
            <w:pPr>
              <w:jc w:val="center"/>
              <w:rPr>
                <w:sz w:val="24"/>
                <w:szCs w:val="24"/>
              </w:rPr>
            </w:pPr>
          </w:p>
        </w:tc>
        <w:tc>
          <w:tcPr>
            <w:tcW w:w="2500" w:type="dxa"/>
            <w:vAlign w:val="center"/>
          </w:tcPr>
          <w:p w14:paraId="1D4595F9" w14:textId="77777777" w:rsidR="002B6FC4" w:rsidRPr="002B6FC4" w:rsidRDefault="002B6FC4" w:rsidP="002B6FC4">
            <w:pPr>
              <w:jc w:val="center"/>
              <w:rPr>
                <w:sz w:val="24"/>
                <w:szCs w:val="24"/>
              </w:rPr>
            </w:pPr>
          </w:p>
        </w:tc>
        <w:tc>
          <w:tcPr>
            <w:tcW w:w="0" w:type="auto"/>
            <w:vAlign w:val="center"/>
          </w:tcPr>
          <w:p w14:paraId="11972982" w14:textId="77777777" w:rsidR="002B6FC4" w:rsidRPr="002B6FC4" w:rsidRDefault="002B6FC4" w:rsidP="002B6FC4">
            <w:pPr>
              <w:jc w:val="center"/>
              <w:rPr>
                <w:sz w:val="24"/>
                <w:szCs w:val="24"/>
              </w:rPr>
            </w:pPr>
          </w:p>
        </w:tc>
      </w:tr>
      <w:tr w:rsidR="005B7CD9" w:rsidRPr="002B6FC4" w14:paraId="6139CDB6" w14:textId="77777777" w:rsidTr="00433D42">
        <w:tc>
          <w:tcPr>
            <w:tcW w:w="0" w:type="auto"/>
            <w:vAlign w:val="center"/>
          </w:tcPr>
          <w:p w14:paraId="3D967701" w14:textId="77777777" w:rsidR="002B6FC4" w:rsidRPr="002B6FC4" w:rsidRDefault="002B6FC4" w:rsidP="002B6FC4">
            <w:pPr>
              <w:numPr>
                <w:ilvl w:val="0"/>
                <w:numId w:val="6"/>
              </w:numPr>
              <w:contextualSpacing/>
              <w:jc w:val="center"/>
              <w:rPr>
                <w:sz w:val="24"/>
                <w:szCs w:val="24"/>
              </w:rPr>
            </w:pPr>
          </w:p>
        </w:tc>
        <w:tc>
          <w:tcPr>
            <w:tcW w:w="0" w:type="auto"/>
          </w:tcPr>
          <w:p w14:paraId="506046E4" w14:textId="77777777" w:rsidR="002B6FC4" w:rsidRPr="002B6FC4" w:rsidRDefault="002B6FC4" w:rsidP="002B6FC4">
            <w:pPr>
              <w:suppressAutoHyphens/>
              <w:autoSpaceDN w:val="0"/>
              <w:jc w:val="both"/>
              <w:textAlignment w:val="baseline"/>
              <w:rPr>
                <w:kern w:val="3"/>
                <w:sz w:val="24"/>
                <w:szCs w:val="24"/>
                <w:lang w:eastAsia="de-CH"/>
              </w:rPr>
            </w:pPr>
          </w:p>
        </w:tc>
        <w:tc>
          <w:tcPr>
            <w:tcW w:w="2134" w:type="dxa"/>
          </w:tcPr>
          <w:p w14:paraId="188C7764" w14:textId="77777777" w:rsidR="002B6FC4" w:rsidRPr="002B6FC4" w:rsidRDefault="002B6FC4" w:rsidP="002B6FC4">
            <w:pPr>
              <w:jc w:val="center"/>
              <w:rPr>
                <w:sz w:val="24"/>
                <w:szCs w:val="24"/>
              </w:rPr>
            </w:pPr>
          </w:p>
        </w:tc>
        <w:tc>
          <w:tcPr>
            <w:tcW w:w="2500" w:type="dxa"/>
            <w:vAlign w:val="center"/>
          </w:tcPr>
          <w:p w14:paraId="5FCCF3A5" w14:textId="77777777" w:rsidR="002B6FC4" w:rsidRPr="002B6FC4" w:rsidRDefault="002B6FC4" w:rsidP="002B6FC4">
            <w:pPr>
              <w:jc w:val="center"/>
              <w:rPr>
                <w:sz w:val="24"/>
                <w:szCs w:val="24"/>
              </w:rPr>
            </w:pPr>
          </w:p>
        </w:tc>
        <w:tc>
          <w:tcPr>
            <w:tcW w:w="0" w:type="auto"/>
            <w:vAlign w:val="center"/>
          </w:tcPr>
          <w:p w14:paraId="54ABE33F" w14:textId="77777777" w:rsidR="002B6FC4" w:rsidRPr="002B6FC4" w:rsidRDefault="002B6FC4" w:rsidP="002B6FC4">
            <w:pPr>
              <w:jc w:val="center"/>
              <w:rPr>
                <w:sz w:val="24"/>
                <w:szCs w:val="24"/>
              </w:rPr>
            </w:pPr>
          </w:p>
        </w:tc>
      </w:tr>
      <w:tr w:rsidR="005B7CD9" w:rsidRPr="002B6FC4" w14:paraId="4A8D7565" w14:textId="77777777" w:rsidTr="00433D42">
        <w:tc>
          <w:tcPr>
            <w:tcW w:w="0" w:type="auto"/>
            <w:vAlign w:val="center"/>
          </w:tcPr>
          <w:p w14:paraId="0195B98E" w14:textId="77777777" w:rsidR="002B6FC4" w:rsidRPr="002B6FC4" w:rsidRDefault="002B6FC4" w:rsidP="002B6FC4">
            <w:pPr>
              <w:tabs>
                <w:tab w:val="left" w:pos="175"/>
              </w:tabs>
              <w:ind w:left="12" w:firstLine="17"/>
              <w:contextualSpacing/>
              <w:rPr>
                <w:sz w:val="24"/>
                <w:szCs w:val="24"/>
              </w:rPr>
            </w:pPr>
            <w:r w:rsidRPr="002B6FC4">
              <w:rPr>
                <w:sz w:val="24"/>
                <w:szCs w:val="24"/>
              </w:rPr>
              <w:t>...</w:t>
            </w:r>
          </w:p>
        </w:tc>
        <w:tc>
          <w:tcPr>
            <w:tcW w:w="0" w:type="auto"/>
          </w:tcPr>
          <w:p w14:paraId="67FC286B" w14:textId="77777777" w:rsidR="002B6FC4" w:rsidRPr="002B6FC4" w:rsidRDefault="002B6FC4" w:rsidP="002B6FC4">
            <w:pPr>
              <w:jc w:val="both"/>
              <w:rPr>
                <w:sz w:val="24"/>
                <w:szCs w:val="24"/>
              </w:rPr>
            </w:pPr>
          </w:p>
        </w:tc>
        <w:tc>
          <w:tcPr>
            <w:tcW w:w="2134" w:type="dxa"/>
          </w:tcPr>
          <w:p w14:paraId="4FA774AD" w14:textId="77777777" w:rsidR="002B6FC4" w:rsidRPr="002B6FC4" w:rsidRDefault="002B6FC4" w:rsidP="002B6FC4">
            <w:pPr>
              <w:jc w:val="center"/>
              <w:rPr>
                <w:sz w:val="24"/>
                <w:szCs w:val="24"/>
              </w:rPr>
            </w:pPr>
          </w:p>
        </w:tc>
        <w:tc>
          <w:tcPr>
            <w:tcW w:w="2500" w:type="dxa"/>
            <w:vAlign w:val="center"/>
          </w:tcPr>
          <w:p w14:paraId="6633F40D" w14:textId="77777777" w:rsidR="002B6FC4" w:rsidRPr="002B6FC4" w:rsidRDefault="002B6FC4" w:rsidP="002B6FC4">
            <w:pPr>
              <w:jc w:val="center"/>
              <w:rPr>
                <w:sz w:val="24"/>
                <w:szCs w:val="24"/>
              </w:rPr>
            </w:pPr>
          </w:p>
        </w:tc>
        <w:tc>
          <w:tcPr>
            <w:tcW w:w="0" w:type="auto"/>
            <w:vAlign w:val="center"/>
          </w:tcPr>
          <w:p w14:paraId="72268371" w14:textId="77777777" w:rsidR="002B6FC4" w:rsidRPr="002B6FC4" w:rsidRDefault="002B6FC4" w:rsidP="002B6FC4">
            <w:pPr>
              <w:jc w:val="center"/>
              <w:rPr>
                <w:sz w:val="24"/>
                <w:szCs w:val="24"/>
              </w:rPr>
            </w:pPr>
          </w:p>
        </w:tc>
      </w:tr>
    </w:tbl>
    <w:p w14:paraId="1EB7C0C7" w14:textId="77777777" w:rsidR="005B7CD9" w:rsidRPr="00603C51" w:rsidRDefault="005B7CD9" w:rsidP="005B7CD9">
      <w:pPr>
        <w:widowControl w:val="0"/>
        <w:spacing w:after="0" w:line="240" w:lineRule="auto"/>
        <w:jc w:val="both"/>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 xml:space="preserve">*Pildyti tuomet, jei bus pateikta konfidenciali informacija, kaip ji apibrėžta </w:t>
      </w:r>
      <w:r w:rsidRPr="00603C51">
        <w:rPr>
          <w:rFonts w:ascii="Times New Roman" w:eastAsia="Times New Roman" w:hAnsi="Times New Roman" w:cs="Times New Roman"/>
          <w:b/>
          <w:kern w:val="0"/>
          <w14:ligatures w14:val="none"/>
        </w:rPr>
        <w:t>Pirkimų įstatymo 32 straipsnio 2 dalyje</w:t>
      </w:r>
      <w:r w:rsidRPr="00603C51">
        <w:rPr>
          <w:rFonts w:ascii="Times New Roman" w:eastAsia="Times New Roman" w:hAnsi="Times New Roman" w:cs="Times New Roman"/>
          <w:kern w:val="0"/>
          <w14:ligatures w14:val="none"/>
        </w:rPr>
        <w:t>. Tiekėjas negali nurodyti, visas pasiūlymas yra konfidencialus.</w:t>
      </w:r>
    </w:p>
    <w:p w14:paraId="0A6B665E" w14:textId="77777777" w:rsidR="005B7CD9" w:rsidRPr="00603C51" w:rsidRDefault="005B7CD9" w:rsidP="005B7CD9">
      <w:pPr>
        <w:widowControl w:val="0"/>
        <w:spacing w:after="0" w:line="240" w:lineRule="auto"/>
        <w:jc w:val="both"/>
        <w:rPr>
          <w:rFonts w:ascii="Times New Roman" w:eastAsia="Times New Roman" w:hAnsi="Times New Roman" w:cs="Times New Roman"/>
          <w:kern w:val="0"/>
          <w:highlight w:val="yellow"/>
          <w14:ligatures w14:val="none"/>
        </w:rPr>
      </w:pPr>
      <w:r w:rsidRPr="00603C51">
        <w:rPr>
          <w:rFonts w:ascii="Times New Roman" w:eastAsia="Times New Roman" w:hAnsi="Times New Roman" w:cs="Times New Roman"/>
          <w:kern w:val="0"/>
          <w14:ligatures w14:val="none"/>
        </w:rPr>
        <w:t>**Tiekėjas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Perkantysis subjektas galėtų identifikuoti konsultacijos tiekėją ir konsultacijos esmę).</w:t>
      </w:r>
    </w:p>
    <w:p w14:paraId="5542CFFB" w14:textId="77777777" w:rsidR="005B7CD9" w:rsidRPr="00603C51" w:rsidRDefault="005B7CD9" w:rsidP="005B7CD9">
      <w:pPr>
        <w:widowControl w:val="0"/>
        <w:spacing w:after="0" w:line="240" w:lineRule="auto"/>
        <w:jc w:val="both"/>
        <w:rPr>
          <w:rFonts w:ascii="Times New Roman" w:eastAsia="Times New Roman" w:hAnsi="Times New Roman" w:cs="Times New Roman"/>
          <w:color w:val="000000"/>
          <w:kern w:val="0"/>
          <w14:ligatures w14:val="none"/>
        </w:rPr>
      </w:pPr>
    </w:p>
    <w:p w14:paraId="7F31B3FC" w14:textId="77777777" w:rsidR="005B7CD9" w:rsidRPr="00603C51" w:rsidRDefault="005B7CD9" w:rsidP="005B7CD9">
      <w:pPr>
        <w:widowControl w:val="0"/>
        <w:spacing w:after="0" w:line="240" w:lineRule="auto"/>
        <w:jc w:val="both"/>
        <w:rPr>
          <w:rFonts w:ascii="Times New Roman" w:eastAsia="Times New Roman" w:hAnsi="Times New Roman" w:cs="Times New Roman"/>
          <w:color w:val="000000"/>
          <w:kern w:val="0"/>
          <w14:ligatures w14:val="none"/>
        </w:rPr>
      </w:pPr>
      <w:r w:rsidRPr="00603C51">
        <w:rPr>
          <w:rFonts w:ascii="Times New Roman" w:eastAsia="Times New Roman" w:hAnsi="Times New Roman" w:cs="Times New Roman"/>
          <w:color w:val="000000"/>
          <w:kern w:val="0"/>
          <w14:ligatures w14:val="none"/>
        </w:rPr>
        <w:t>Pašalinimo pagrindų nebuvimą ir / ar kvalifikacijos ir / ar aplinkos apsaugos vadybos sistemos standartų atitiktį patvirtinantys dokumentai, kuriuos Perkantysis subjektas turi iš ankstesnių pirkimo procedūrų *:</w:t>
      </w:r>
    </w:p>
    <w:tbl>
      <w:tblPr>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085"/>
        <w:gridCol w:w="2295"/>
        <w:gridCol w:w="2295"/>
        <w:gridCol w:w="2536"/>
      </w:tblGrid>
      <w:tr w:rsidR="005B7CD9" w:rsidRPr="00603C51" w14:paraId="5D061393" w14:textId="77777777" w:rsidTr="00433D42">
        <w:trPr>
          <w:jc w:val="center"/>
        </w:trPr>
        <w:tc>
          <w:tcPr>
            <w:tcW w:w="207" w:type="pct"/>
            <w:tcBorders>
              <w:top w:val="single" w:sz="4" w:space="0" w:color="auto"/>
              <w:left w:val="single" w:sz="4" w:space="0" w:color="auto"/>
              <w:bottom w:val="single" w:sz="4" w:space="0" w:color="auto"/>
              <w:right w:val="single" w:sz="4" w:space="0" w:color="auto"/>
            </w:tcBorders>
            <w:vAlign w:val="center"/>
          </w:tcPr>
          <w:p w14:paraId="30D2C8A7" w14:textId="77777777" w:rsidR="005B7CD9" w:rsidRPr="00603C51" w:rsidRDefault="005B7CD9" w:rsidP="00364823">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603C51">
              <w:rPr>
                <w:rFonts w:ascii="Times New Roman" w:eastAsia="Times New Roman" w:hAnsi="Times New Roman" w:cs="Times New Roman"/>
                <w:b/>
                <w:bCs/>
                <w:kern w:val="0"/>
                <w14:ligatures w14:val="none"/>
              </w:rPr>
              <w:t>Eil.</w:t>
            </w:r>
          </w:p>
          <w:p w14:paraId="21687D1F" w14:textId="77777777" w:rsidR="005B7CD9" w:rsidRPr="00603C51" w:rsidRDefault="005B7CD9" w:rsidP="00364823">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603C51">
              <w:rPr>
                <w:rFonts w:ascii="Times New Roman" w:eastAsia="Times New Roman" w:hAnsi="Times New Roman" w:cs="Times New Roman"/>
                <w:b/>
                <w:bCs/>
                <w:kern w:val="0"/>
                <w14:ligatures w14:val="none"/>
              </w:rPr>
              <w:t>Nr.</w:t>
            </w:r>
          </w:p>
        </w:tc>
        <w:tc>
          <w:tcPr>
            <w:tcW w:w="1087" w:type="pct"/>
            <w:tcBorders>
              <w:top w:val="single" w:sz="4" w:space="0" w:color="auto"/>
              <w:left w:val="single" w:sz="4" w:space="0" w:color="auto"/>
              <w:bottom w:val="single" w:sz="4" w:space="0" w:color="auto"/>
              <w:right w:val="single" w:sz="4" w:space="0" w:color="auto"/>
            </w:tcBorders>
            <w:vAlign w:val="center"/>
          </w:tcPr>
          <w:p w14:paraId="4094C88E" w14:textId="77777777" w:rsidR="005B7CD9" w:rsidRPr="00603C51" w:rsidRDefault="005B7CD9" w:rsidP="00364823">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603C51">
              <w:rPr>
                <w:rFonts w:ascii="Times New Roman" w:eastAsia="Times New Roman" w:hAnsi="Times New Roman" w:cs="Times New Roman"/>
                <w:b/>
                <w:bCs/>
                <w:kern w:val="0"/>
                <w14:ligatures w14:val="none"/>
              </w:rPr>
              <w:t>Dokumento pavadinimas, dokumentą išdavusios institucijos pavadinimas, registracijos numeris, išdavimo data</w:t>
            </w:r>
          </w:p>
        </w:tc>
        <w:tc>
          <w:tcPr>
            <w:tcW w:w="1194" w:type="pct"/>
            <w:tcBorders>
              <w:top w:val="single" w:sz="4" w:space="0" w:color="auto"/>
              <w:left w:val="single" w:sz="4" w:space="0" w:color="auto"/>
              <w:bottom w:val="single" w:sz="4" w:space="0" w:color="auto"/>
              <w:right w:val="single" w:sz="4" w:space="0" w:color="auto"/>
            </w:tcBorders>
            <w:vAlign w:val="center"/>
          </w:tcPr>
          <w:p w14:paraId="26DED591" w14:textId="77777777" w:rsidR="005B7CD9" w:rsidRPr="00603C51" w:rsidRDefault="005B7CD9" w:rsidP="00364823">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603C51">
              <w:rPr>
                <w:rFonts w:ascii="Times New Roman" w:eastAsia="Times New Roman" w:hAnsi="Times New Roman" w:cs="Times New Roman"/>
                <w:b/>
                <w:bCs/>
                <w:kern w:val="0"/>
                <w14:ligatures w14:val="none"/>
              </w:rPr>
              <w:t>Perkančiojo subjekto pirkimo pavadinimas, pirkimo numeris, kuriame buvo pateiktas dokumentas</w:t>
            </w:r>
          </w:p>
        </w:tc>
        <w:tc>
          <w:tcPr>
            <w:tcW w:w="1194" w:type="pct"/>
            <w:tcBorders>
              <w:top w:val="single" w:sz="4" w:space="0" w:color="auto"/>
              <w:left w:val="single" w:sz="4" w:space="0" w:color="auto"/>
              <w:bottom w:val="single" w:sz="4" w:space="0" w:color="auto"/>
              <w:right w:val="single" w:sz="4" w:space="0" w:color="auto"/>
            </w:tcBorders>
            <w:vAlign w:val="center"/>
          </w:tcPr>
          <w:p w14:paraId="4DB3D751" w14:textId="77777777" w:rsidR="005B7CD9" w:rsidRPr="00603C51" w:rsidRDefault="005B7CD9" w:rsidP="00364823">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603C51">
              <w:rPr>
                <w:rFonts w:ascii="Times New Roman" w:eastAsia="Times New Roman" w:hAnsi="Times New Roman" w:cs="Times New Roman"/>
                <w:b/>
                <w:bCs/>
                <w:kern w:val="0"/>
                <w14:ligatures w14:val="none"/>
              </w:rPr>
              <w:t>Dokumente esanti konfidenciali informacija (nurodoma dokumento dalis / puslapis, kuriame yra konfidenciali informacija)</w:t>
            </w:r>
            <w:r w:rsidRPr="00603C51">
              <w:rPr>
                <w:rFonts w:ascii="Times New Roman" w:eastAsia="Times New Roman" w:hAnsi="Times New Roman" w:cs="Times New Roman"/>
                <w:b/>
                <w:kern w:val="0"/>
                <w14:ligatures w14:val="none"/>
              </w:rPr>
              <w:t>**</w:t>
            </w:r>
          </w:p>
        </w:tc>
        <w:tc>
          <w:tcPr>
            <w:tcW w:w="1318" w:type="pct"/>
            <w:tcBorders>
              <w:top w:val="single" w:sz="4" w:space="0" w:color="auto"/>
              <w:left w:val="single" w:sz="4" w:space="0" w:color="auto"/>
              <w:bottom w:val="single" w:sz="4" w:space="0" w:color="auto"/>
              <w:right w:val="single" w:sz="4" w:space="0" w:color="auto"/>
            </w:tcBorders>
            <w:vAlign w:val="center"/>
          </w:tcPr>
          <w:p w14:paraId="07582EBF" w14:textId="77777777" w:rsidR="005B7CD9" w:rsidRPr="00603C51" w:rsidRDefault="005B7CD9" w:rsidP="00364823">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603C51">
              <w:rPr>
                <w:rFonts w:ascii="Times New Roman" w:eastAsia="Times New Roman" w:hAnsi="Times New Roman" w:cs="Times New Roman"/>
                <w:b/>
                <w:bCs/>
                <w:kern w:val="0"/>
                <w14:ligatures w14:val="none"/>
              </w:rPr>
              <w:t>Konfidencialios informacijos pagrindimas (paaiškinama, kuo remiantis nurodytas dokumentas ar jo dalis yra konfidencialūs)</w:t>
            </w:r>
            <w:r w:rsidRPr="00603C51">
              <w:rPr>
                <w:rFonts w:ascii="Times New Roman" w:eastAsia="Times New Roman" w:hAnsi="Times New Roman" w:cs="Times New Roman"/>
                <w:b/>
                <w:kern w:val="0"/>
                <w14:ligatures w14:val="none"/>
              </w:rPr>
              <w:t>**</w:t>
            </w:r>
          </w:p>
        </w:tc>
      </w:tr>
      <w:tr w:rsidR="005B7CD9" w:rsidRPr="00603C51" w14:paraId="2005CBFE" w14:textId="77777777" w:rsidTr="00433D42">
        <w:trPr>
          <w:jc w:val="center"/>
        </w:trPr>
        <w:tc>
          <w:tcPr>
            <w:tcW w:w="207" w:type="pct"/>
            <w:tcBorders>
              <w:top w:val="single" w:sz="4" w:space="0" w:color="auto"/>
              <w:left w:val="single" w:sz="4" w:space="0" w:color="auto"/>
              <w:bottom w:val="single" w:sz="4" w:space="0" w:color="auto"/>
              <w:right w:val="single" w:sz="4" w:space="0" w:color="auto"/>
            </w:tcBorders>
          </w:tcPr>
          <w:p w14:paraId="4D29E577" w14:textId="77777777" w:rsidR="005B7CD9" w:rsidRPr="00603C51" w:rsidRDefault="005B7CD9" w:rsidP="0036482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1087" w:type="pct"/>
            <w:tcBorders>
              <w:top w:val="single" w:sz="4" w:space="0" w:color="auto"/>
              <w:left w:val="single" w:sz="4" w:space="0" w:color="auto"/>
              <w:bottom w:val="single" w:sz="4" w:space="0" w:color="auto"/>
              <w:right w:val="single" w:sz="4" w:space="0" w:color="auto"/>
            </w:tcBorders>
          </w:tcPr>
          <w:p w14:paraId="5B54D1C2" w14:textId="77777777" w:rsidR="005B7CD9" w:rsidRPr="00603C51" w:rsidRDefault="005B7CD9" w:rsidP="00364823">
            <w:pPr>
              <w:widowControl w:val="0"/>
              <w:suppressLineNumbers/>
              <w:suppressAutoHyphens/>
              <w:spacing w:after="0" w:line="240" w:lineRule="auto"/>
              <w:jc w:val="both"/>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w:t>
            </w:r>
          </w:p>
        </w:tc>
        <w:tc>
          <w:tcPr>
            <w:tcW w:w="1194" w:type="pct"/>
            <w:tcBorders>
              <w:top w:val="single" w:sz="4" w:space="0" w:color="auto"/>
              <w:left w:val="single" w:sz="4" w:space="0" w:color="auto"/>
              <w:bottom w:val="single" w:sz="4" w:space="0" w:color="auto"/>
              <w:right w:val="single" w:sz="4" w:space="0" w:color="auto"/>
            </w:tcBorders>
          </w:tcPr>
          <w:p w14:paraId="5FFFDCE9" w14:textId="77777777" w:rsidR="005B7CD9" w:rsidRPr="00603C51" w:rsidRDefault="005B7CD9" w:rsidP="0036482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1194" w:type="pct"/>
            <w:tcBorders>
              <w:top w:val="single" w:sz="4" w:space="0" w:color="auto"/>
              <w:left w:val="single" w:sz="4" w:space="0" w:color="auto"/>
              <w:bottom w:val="single" w:sz="4" w:space="0" w:color="auto"/>
              <w:right w:val="single" w:sz="4" w:space="0" w:color="auto"/>
            </w:tcBorders>
          </w:tcPr>
          <w:p w14:paraId="75CAC3E3" w14:textId="77777777" w:rsidR="005B7CD9" w:rsidRPr="00603C51" w:rsidRDefault="005B7CD9" w:rsidP="0036482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1318" w:type="pct"/>
            <w:tcBorders>
              <w:top w:val="single" w:sz="4" w:space="0" w:color="auto"/>
              <w:left w:val="single" w:sz="4" w:space="0" w:color="auto"/>
              <w:bottom w:val="single" w:sz="4" w:space="0" w:color="auto"/>
              <w:right w:val="single" w:sz="4" w:space="0" w:color="auto"/>
            </w:tcBorders>
          </w:tcPr>
          <w:p w14:paraId="7EC9D538" w14:textId="77777777" w:rsidR="005B7CD9" w:rsidRPr="00603C51" w:rsidRDefault="005B7CD9" w:rsidP="0036482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r w:rsidR="005B7CD9" w:rsidRPr="00603C51" w14:paraId="4FFFE32E" w14:textId="77777777" w:rsidTr="00433D42">
        <w:trPr>
          <w:jc w:val="center"/>
        </w:trPr>
        <w:tc>
          <w:tcPr>
            <w:tcW w:w="207" w:type="pct"/>
            <w:tcBorders>
              <w:top w:val="single" w:sz="4" w:space="0" w:color="auto"/>
              <w:left w:val="single" w:sz="4" w:space="0" w:color="auto"/>
              <w:bottom w:val="single" w:sz="4" w:space="0" w:color="auto"/>
              <w:right w:val="single" w:sz="4" w:space="0" w:color="auto"/>
            </w:tcBorders>
          </w:tcPr>
          <w:p w14:paraId="196F927D" w14:textId="77777777" w:rsidR="005B7CD9" w:rsidRPr="00603C51" w:rsidRDefault="005B7CD9" w:rsidP="0036482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1087" w:type="pct"/>
            <w:tcBorders>
              <w:top w:val="single" w:sz="4" w:space="0" w:color="auto"/>
              <w:left w:val="single" w:sz="4" w:space="0" w:color="auto"/>
              <w:bottom w:val="single" w:sz="4" w:space="0" w:color="auto"/>
              <w:right w:val="single" w:sz="4" w:space="0" w:color="auto"/>
            </w:tcBorders>
          </w:tcPr>
          <w:p w14:paraId="68537643" w14:textId="77777777" w:rsidR="005B7CD9" w:rsidRPr="00603C51" w:rsidRDefault="005B7CD9" w:rsidP="0036482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w:t>
            </w:r>
          </w:p>
        </w:tc>
        <w:tc>
          <w:tcPr>
            <w:tcW w:w="1194" w:type="pct"/>
            <w:tcBorders>
              <w:top w:val="single" w:sz="4" w:space="0" w:color="auto"/>
              <w:left w:val="single" w:sz="4" w:space="0" w:color="auto"/>
              <w:bottom w:val="single" w:sz="4" w:space="0" w:color="auto"/>
              <w:right w:val="single" w:sz="4" w:space="0" w:color="auto"/>
            </w:tcBorders>
          </w:tcPr>
          <w:p w14:paraId="64ECD2A9" w14:textId="77777777" w:rsidR="005B7CD9" w:rsidRPr="00603C51" w:rsidRDefault="005B7CD9" w:rsidP="0036482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p>
        </w:tc>
        <w:tc>
          <w:tcPr>
            <w:tcW w:w="1194" w:type="pct"/>
            <w:tcBorders>
              <w:top w:val="single" w:sz="4" w:space="0" w:color="auto"/>
              <w:left w:val="single" w:sz="4" w:space="0" w:color="auto"/>
              <w:bottom w:val="single" w:sz="4" w:space="0" w:color="auto"/>
              <w:right w:val="single" w:sz="4" w:space="0" w:color="auto"/>
            </w:tcBorders>
          </w:tcPr>
          <w:p w14:paraId="6C5A93EE" w14:textId="77777777" w:rsidR="005B7CD9" w:rsidRPr="00603C51" w:rsidRDefault="005B7CD9" w:rsidP="0036482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p>
        </w:tc>
        <w:tc>
          <w:tcPr>
            <w:tcW w:w="1318" w:type="pct"/>
            <w:tcBorders>
              <w:top w:val="single" w:sz="4" w:space="0" w:color="auto"/>
              <w:left w:val="single" w:sz="4" w:space="0" w:color="auto"/>
              <w:bottom w:val="single" w:sz="4" w:space="0" w:color="auto"/>
              <w:right w:val="single" w:sz="4" w:space="0" w:color="auto"/>
            </w:tcBorders>
          </w:tcPr>
          <w:p w14:paraId="69E9F8EF" w14:textId="77777777" w:rsidR="005B7CD9" w:rsidRPr="00603C51" w:rsidRDefault="005B7CD9" w:rsidP="0036482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p>
        </w:tc>
      </w:tr>
    </w:tbl>
    <w:p w14:paraId="26BB4D4E" w14:textId="77777777" w:rsidR="005B7CD9" w:rsidRPr="00603C51" w:rsidRDefault="005B7CD9" w:rsidP="005B7CD9">
      <w:pPr>
        <w:widowControl w:val="0"/>
        <w:spacing w:after="0" w:line="240" w:lineRule="auto"/>
        <w:jc w:val="both"/>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*Pildyti tuomet, jei Perkantysis subjektas tiekėjo pašalinimo pagrindų nebuvimą ir / ar kvalifikacijos ir / ar aplinkos apsaugos vadybos sistemos standartų atitiktį patvirtinančius tinkamus dokumentus turi iš ankstesnių pirkimo procedūrų, kaip nurodyta pirkimo sąlygų 3.8.2 punkte.</w:t>
      </w:r>
    </w:p>
    <w:p w14:paraId="7A916AE5" w14:textId="77777777" w:rsidR="005B7CD9" w:rsidRPr="00433D42" w:rsidRDefault="005B7CD9" w:rsidP="005B7CD9">
      <w:pPr>
        <w:widowControl w:val="0"/>
        <w:spacing w:after="0" w:line="240" w:lineRule="auto"/>
        <w:jc w:val="both"/>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**Pildyti tuomet, jei dokumente pateikta konfidenciali informacija, kaip ji apibrėžta Pirkimų įstatymo 32 straipsnio 2 dalyje.</w:t>
      </w:r>
    </w:p>
    <w:p w14:paraId="2FDD7A89" w14:textId="77777777" w:rsidR="002B6FC4" w:rsidRPr="002B6FC4" w:rsidRDefault="002B6FC4" w:rsidP="002B6FC4">
      <w:pPr>
        <w:spacing w:after="0" w:line="240" w:lineRule="auto"/>
        <w:jc w:val="both"/>
        <w:rPr>
          <w:rFonts w:ascii="Times New Roman" w:eastAsia="Times New Roman" w:hAnsi="Times New Roman" w:cs="Times New Roman"/>
          <w:kern w:val="0"/>
          <w:sz w:val="24"/>
          <w:szCs w:val="24"/>
          <w14:ligatures w14:val="none"/>
        </w:rPr>
      </w:pPr>
    </w:p>
    <w:p w14:paraId="5EB2A140" w14:textId="77777777" w:rsidR="002B6FC4" w:rsidRPr="002B6FC4" w:rsidRDefault="002B6FC4" w:rsidP="002B6FC4">
      <w:pPr>
        <w:spacing w:after="0" w:line="240" w:lineRule="auto"/>
        <w:jc w:val="both"/>
        <w:rPr>
          <w:rFonts w:ascii="Times New Roman" w:eastAsia="Times New Roman" w:hAnsi="Times New Roman" w:cs="Times New Roman"/>
          <w:kern w:val="0"/>
          <w:sz w:val="24"/>
          <w:szCs w:val="24"/>
          <w14:ligatures w14:val="none"/>
        </w:rPr>
      </w:pPr>
    </w:p>
    <w:p w14:paraId="05E0F908" w14:textId="4B028A44" w:rsidR="002B6FC4" w:rsidRPr="002B6FC4" w:rsidRDefault="002B6FC4" w:rsidP="002B6FC4">
      <w:pPr>
        <w:spacing w:after="0" w:line="240" w:lineRule="auto"/>
        <w:jc w:val="both"/>
        <w:rPr>
          <w:rFonts w:ascii="Times New Roman" w:eastAsia="Times New Roman"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t xml:space="preserve">Pasirašydamas </w:t>
      </w:r>
      <w:r w:rsidR="00433D42">
        <w:rPr>
          <w:rFonts w:ascii="Times New Roman" w:eastAsia="Times New Roman" w:hAnsi="Times New Roman" w:cs="Times New Roman"/>
          <w:kern w:val="0"/>
          <w:sz w:val="24"/>
          <w:szCs w:val="24"/>
          <w14:ligatures w14:val="none"/>
        </w:rPr>
        <w:t>ir pateikdamas š</w:t>
      </w:r>
      <w:r w:rsidRPr="002B6FC4">
        <w:rPr>
          <w:rFonts w:ascii="Times New Roman" w:eastAsia="Times New Roman" w:hAnsi="Times New Roman" w:cs="Times New Roman"/>
          <w:kern w:val="0"/>
          <w:sz w:val="24"/>
          <w:szCs w:val="24"/>
          <w14:ligatures w14:val="none"/>
        </w:rPr>
        <w:t>į pasiūlymą, tvirtintu, kad:</w:t>
      </w:r>
    </w:p>
    <w:p w14:paraId="22BE6726" w14:textId="77777777" w:rsidR="002B6FC4" w:rsidRPr="002B6FC4" w:rsidRDefault="002B6FC4" w:rsidP="002B6FC4">
      <w:pPr>
        <w:numPr>
          <w:ilvl w:val="0"/>
          <w:numId w:val="7"/>
        </w:numPr>
        <w:tabs>
          <w:tab w:val="left" w:pos="426"/>
        </w:tabs>
        <w:spacing w:after="0" w:line="240" w:lineRule="auto"/>
        <w:ind w:left="142" w:firstLine="0"/>
        <w:contextualSpacing/>
        <w:jc w:val="both"/>
        <w:rPr>
          <w:rFonts w:ascii="Times New Roman" w:eastAsia="Times New Roman" w:hAnsi="Times New Roman" w:cs="Times New Roman"/>
          <w:kern w:val="0"/>
          <w:sz w:val="24"/>
          <w:szCs w:val="24"/>
          <w14:ligatures w14:val="none"/>
        </w:rPr>
      </w:pPr>
      <w:r w:rsidRPr="002B6FC4">
        <w:rPr>
          <w:rFonts w:ascii="Times New Roman" w:eastAsia="Calibri" w:hAnsi="Times New Roman" w:cs="Times New Roman"/>
          <w:kern w:val="0"/>
          <w:sz w:val="24"/>
          <w:szCs w:val="24"/>
          <w14:ligatures w14:val="none"/>
        </w:rPr>
        <w:t>pasiūlymo dokumentuose pateikti duomenys yra tikri;</w:t>
      </w:r>
    </w:p>
    <w:p w14:paraId="7D87DBF7" w14:textId="77777777" w:rsidR="002B6FC4" w:rsidRPr="002B6FC4" w:rsidRDefault="002B6FC4" w:rsidP="002B6FC4">
      <w:pPr>
        <w:numPr>
          <w:ilvl w:val="0"/>
          <w:numId w:val="7"/>
        </w:numPr>
        <w:tabs>
          <w:tab w:val="left" w:pos="426"/>
        </w:tabs>
        <w:spacing w:after="0" w:line="240" w:lineRule="auto"/>
        <w:ind w:left="142" w:firstLine="0"/>
        <w:contextualSpacing/>
        <w:jc w:val="both"/>
        <w:rPr>
          <w:rFonts w:ascii="Times New Roman" w:eastAsia="Times New Roman"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t>siūlomas Pirkimo objektas visiškai atitinka pirkimo dokumentuose nustatytus reikalavimus;</w:t>
      </w:r>
    </w:p>
    <w:p w14:paraId="600E97A7" w14:textId="3027D939" w:rsidR="002B6FC4" w:rsidRPr="002B6FC4" w:rsidRDefault="002B6FC4" w:rsidP="002B6FC4">
      <w:pPr>
        <w:numPr>
          <w:ilvl w:val="0"/>
          <w:numId w:val="7"/>
        </w:numPr>
        <w:tabs>
          <w:tab w:val="left" w:pos="426"/>
        </w:tabs>
        <w:spacing w:after="0" w:line="240" w:lineRule="auto"/>
        <w:ind w:left="142" w:firstLine="0"/>
        <w:contextualSpacing/>
        <w:jc w:val="both"/>
        <w:rPr>
          <w:rFonts w:ascii="Times New Roman" w:eastAsia="Times New Roman"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t>sutinku su visomis pirkimo dokumentuose nustatytomis sąlygomis</w:t>
      </w:r>
      <w:r w:rsidR="00433D42">
        <w:rPr>
          <w:rFonts w:ascii="Times New Roman" w:eastAsia="Times New Roman" w:hAnsi="Times New Roman" w:cs="Times New Roman"/>
          <w:kern w:val="0"/>
          <w:sz w:val="24"/>
          <w:szCs w:val="24"/>
          <w14:ligatures w14:val="none"/>
        </w:rPr>
        <w:t xml:space="preserve"> bei jų paaiškinimuose, papildymuose;</w:t>
      </w:r>
    </w:p>
    <w:p w14:paraId="2ADCC480" w14:textId="77777777" w:rsidR="002B6FC4" w:rsidRPr="002B6FC4" w:rsidRDefault="002B6FC4" w:rsidP="002B6FC4">
      <w:pPr>
        <w:numPr>
          <w:ilvl w:val="0"/>
          <w:numId w:val="7"/>
        </w:numPr>
        <w:tabs>
          <w:tab w:val="left" w:pos="426"/>
          <w:tab w:val="left" w:pos="567"/>
        </w:tabs>
        <w:spacing w:after="0" w:line="240" w:lineRule="auto"/>
        <w:ind w:left="142" w:firstLine="0"/>
        <w:jc w:val="both"/>
        <w:rPr>
          <w:rFonts w:ascii="Times New Roman" w:eastAsia="Times New Roman"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lastRenderedPageBreak/>
        <w:t>pasiūlymas galioja iki termino, nustatyto pirkimo dokumentuose;</w:t>
      </w:r>
    </w:p>
    <w:p w14:paraId="726B2C60" w14:textId="77777777" w:rsidR="002B6FC4" w:rsidRPr="002B6FC4" w:rsidRDefault="002B6FC4" w:rsidP="002B6FC4">
      <w:pPr>
        <w:numPr>
          <w:ilvl w:val="0"/>
          <w:numId w:val="7"/>
        </w:numPr>
        <w:tabs>
          <w:tab w:val="left" w:pos="426"/>
          <w:tab w:val="left" w:pos="567"/>
        </w:tabs>
        <w:spacing w:after="0" w:line="240" w:lineRule="auto"/>
        <w:ind w:left="142" w:firstLine="0"/>
        <w:jc w:val="both"/>
        <w:rPr>
          <w:rFonts w:ascii="Times New Roman" w:eastAsia="Times New Roman" w:hAnsi="Times New Roman" w:cs="Times New Roman"/>
          <w:kern w:val="0"/>
          <w:sz w:val="24"/>
          <w:szCs w:val="24"/>
          <w14:ligatures w14:val="none"/>
        </w:rPr>
      </w:pPr>
      <w:r w:rsidRPr="002B6FC4">
        <w:rPr>
          <w:rFonts w:ascii="Times New Roman" w:eastAsia="Calibri" w:hAnsi="Times New Roman" w:cs="Times New Roman"/>
          <w:kern w:val="0"/>
          <w:sz w:val="24"/>
          <w:szCs w:val="24"/>
          <w14:ligatures w14:val="none"/>
        </w:rPr>
        <w:t>laikysimės UAB „Vilniaus viešasis transportas“ Darnumo politikoje (toliau – Politika) įtvirtintų nuolatinio veiklos tobulinimo ir darnios veiklos principų (</w:t>
      </w:r>
      <w:hyperlink r:id="rId8" w:history="1">
        <w:r w:rsidRPr="002B6FC4">
          <w:rPr>
            <w:rFonts w:ascii="Times New Roman" w:eastAsia="Calibri" w:hAnsi="Times New Roman" w:cs="Times New Roman"/>
            <w:color w:val="0563C1"/>
            <w:kern w:val="0"/>
            <w:sz w:val="24"/>
            <w:szCs w:val="24"/>
            <w:u w:val="single"/>
            <w14:ligatures w14:val="none"/>
          </w:rPr>
          <w:t>www.vilniausviesasistransportas.lt</w:t>
        </w:r>
      </w:hyperlink>
      <w:r w:rsidRPr="002B6FC4">
        <w:rPr>
          <w:rFonts w:ascii="Times New Roman" w:eastAsia="Calibri" w:hAnsi="Times New Roman" w:cs="Times New Roman"/>
          <w:kern w:val="0"/>
          <w:sz w:val="24"/>
          <w:szCs w:val="24"/>
          <w14:ligatures w14:val="none"/>
        </w:rPr>
        <w:t xml:space="preserve">) , pasirinkus skiltį „Veikla“ → „Veiklos politikos“;  </w:t>
      </w:r>
    </w:p>
    <w:p w14:paraId="149262D4" w14:textId="77777777" w:rsidR="002B6FC4" w:rsidRPr="002B6FC4" w:rsidRDefault="002B6FC4" w:rsidP="002B6FC4">
      <w:pPr>
        <w:numPr>
          <w:ilvl w:val="0"/>
          <w:numId w:val="7"/>
        </w:numPr>
        <w:tabs>
          <w:tab w:val="left" w:pos="426"/>
          <w:tab w:val="left" w:pos="567"/>
        </w:tabs>
        <w:spacing w:before="60" w:after="60" w:line="240" w:lineRule="auto"/>
        <w:ind w:left="142" w:firstLine="0"/>
        <w:contextualSpacing/>
        <w:rPr>
          <w:rFonts w:ascii="Times New Roman" w:eastAsia="Times New Roman" w:hAnsi="Times New Roman" w:cs="Times New Roman"/>
          <w:b/>
          <w:bCs/>
          <w:kern w:val="0"/>
          <w:sz w:val="24"/>
          <w:szCs w:val="24"/>
          <w14:ligatures w14:val="none"/>
        </w:rPr>
      </w:pPr>
      <w:r w:rsidRPr="002B6FC4">
        <w:rPr>
          <w:rFonts w:ascii="Times New Roman" w:eastAsia="Times New Roman" w:hAnsi="Times New Roman" w:cs="Times New Roman"/>
          <w:kern w:val="0"/>
          <w:sz w:val="24"/>
          <w:szCs w:val="24"/>
          <w14:ligatures w14:val="none"/>
        </w:rPr>
        <w:t xml:space="preserve">savo pasiūlymo galiojimo užtikrinimui pateikiame: </w:t>
      </w:r>
      <w:r w:rsidRPr="002B6FC4">
        <w:rPr>
          <w:rFonts w:ascii="Times New Roman" w:eastAsia="Times New Roman" w:hAnsi="Times New Roman" w:cs="Times New Roman"/>
          <w:b/>
          <w:bCs/>
          <w:kern w:val="0"/>
          <w:sz w:val="24"/>
          <w:szCs w:val="24"/>
          <w14:ligatures w14:val="none"/>
        </w:rPr>
        <w:t>___________________________________________</w:t>
      </w:r>
    </w:p>
    <w:p w14:paraId="4EE60D8C" w14:textId="77777777" w:rsidR="002B6FC4" w:rsidRPr="002B6FC4" w:rsidRDefault="002B6FC4" w:rsidP="002B6FC4">
      <w:pPr>
        <w:tabs>
          <w:tab w:val="left" w:pos="426"/>
          <w:tab w:val="left" w:pos="567"/>
        </w:tabs>
        <w:spacing w:before="60" w:after="60" w:line="240" w:lineRule="auto"/>
        <w:ind w:left="142"/>
        <w:rPr>
          <w:rFonts w:ascii="Times New Roman" w:eastAsia="Calibri" w:hAnsi="Times New Roman" w:cs="Times New Roman"/>
          <w:b/>
          <w:bCs/>
          <w:kern w:val="0"/>
          <w:sz w:val="24"/>
          <w:szCs w:val="24"/>
          <w14:ligatures w14:val="none"/>
        </w:rPr>
      </w:pPr>
      <w:r w:rsidRPr="002B6FC4">
        <w:rPr>
          <w:rFonts w:ascii="Times New Roman" w:eastAsia="Times New Roman" w:hAnsi="Times New Roman" w:cs="Times New Roman"/>
          <w:b/>
          <w:bCs/>
          <w:kern w:val="0"/>
          <w:sz w:val="24"/>
          <w:szCs w:val="24"/>
          <w14:ligatures w14:val="none"/>
        </w:rPr>
        <w:t>(Nurodyti užtikrinimo būdą, dydį, dokumentus)</w:t>
      </w:r>
    </w:p>
    <w:p w14:paraId="6AA285FA" w14:textId="77777777" w:rsidR="002B6FC4" w:rsidRPr="002B6FC4" w:rsidRDefault="002B6FC4" w:rsidP="002B6FC4">
      <w:pPr>
        <w:tabs>
          <w:tab w:val="left" w:pos="709"/>
        </w:tabs>
        <w:spacing w:after="0" w:line="240" w:lineRule="auto"/>
        <w:ind w:left="142"/>
        <w:jc w:val="both"/>
        <w:rPr>
          <w:rFonts w:ascii="Times New Roman" w:eastAsia="Times New Roman" w:hAnsi="Times New Roman" w:cs="Times New Roman"/>
          <w:kern w:val="0"/>
          <w:sz w:val="24"/>
          <w:szCs w:val="24"/>
          <w14:ligatures w14:val="none"/>
        </w:rPr>
      </w:pPr>
    </w:p>
    <w:p w14:paraId="77FACB04" w14:textId="77777777" w:rsidR="002B6FC4" w:rsidRPr="002B6FC4" w:rsidRDefault="002B6FC4" w:rsidP="002B6FC4">
      <w:pPr>
        <w:tabs>
          <w:tab w:val="left" w:pos="709"/>
        </w:tabs>
        <w:spacing w:after="0" w:line="240" w:lineRule="auto"/>
        <w:ind w:left="142"/>
        <w:jc w:val="both"/>
        <w:rPr>
          <w:rFonts w:ascii="Times New Roman" w:eastAsia="Times New Roman" w:hAnsi="Times New Roman" w:cs="Times New Roman"/>
          <w:kern w:val="0"/>
          <w:sz w:val="24"/>
          <w:szCs w:val="24"/>
          <w14:ligatures w14:val="none"/>
        </w:rPr>
      </w:pPr>
    </w:p>
    <w:p w14:paraId="6B4B5AAD" w14:textId="77777777" w:rsidR="002B6FC4" w:rsidRPr="002B6FC4" w:rsidRDefault="002B6FC4" w:rsidP="002B6FC4">
      <w:pPr>
        <w:spacing w:after="0" w:line="240" w:lineRule="auto"/>
        <w:jc w:val="center"/>
        <w:rPr>
          <w:rFonts w:ascii="Times New Roman" w:eastAsia="Times New Roman"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t>______________________________________________________</w:t>
      </w:r>
    </w:p>
    <w:p w14:paraId="44E2935C" w14:textId="77777777" w:rsidR="002B6FC4" w:rsidRPr="002B6FC4" w:rsidRDefault="002B6FC4" w:rsidP="002B6FC4">
      <w:pPr>
        <w:widowControl w:val="0"/>
        <w:spacing w:after="0" w:line="240" w:lineRule="auto"/>
        <w:jc w:val="center"/>
        <w:rPr>
          <w:rFonts w:ascii="Times New Roman" w:eastAsia="Times New Roman" w:hAnsi="Times New Roman" w:cs="Times New Roman"/>
          <w:i/>
          <w:iCs/>
          <w:kern w:val="0"/>
          <w:sz w:val="16"/>
          <w:szCs w:val="16"/>
          <w14:ligatures w14:val="none"/>
        </w:rPr>
      </w:pPr>
      <w:r w:rsidRPr="002B6FC4">
        <w:rPr>
          <w:rFonts w:ascii="Times New Roman" w:eastAsia="Times New Roman" w:hAnsi="Times New Roman" w:cs="Times New Roman"/>
          <w:i/>
          <w:iCs/>
          <w:kern w:val="0"/>
          <w:sz w:val="16"/>
          <w:szCs w:val="16"/>
          <w14:ligatures w14:val="none"/>
        </w:rPr>
        <w:t>(Tiekėjo vadovo arba jo įgalioto asmens pareigos, vardas, pavardė, parašas)</w:t>
      </w:r>
    </w:p>
    <w:p w14:paraId="433C1BA5" w14:textId="77777777" w:rsidR="002B6FC4" w:rsidRPr="002B6FC4" w:rsidRDefault="002B6FC4" w:rsidP="002B6FC4">
      <w:pPr>
        <w:rPr>
          <w:rFonts w:ascii="Times New Roman" w:eastAsia="Times New Roman" w:hAnsi="Times New Roman" w:cs="Times New Roman"/>
          <w:kern w:val="0"/>
          <w:sz w:val="24"/>
          <w:szCs w:val="24"/>
          <w14:ligatures w14:val="none"/>
        </w:rPr>
      </w:pPr>
    </w:p>
    <w:p w14:paraId="18FF8219" w14:textId="77777777" w:rsidR="00E075C0" w:rsidRDefault="00E075C0" w:rsidP="00663524">
      <w:pPr>
        <w:widowControl w:val="0"/>
        <w:spacing w:before="60" w:after="0" w:line="240" w:lineRule="auto"/>
        <w:jc w:val="both"/>
        <w:rPr>
          <w:rFonts w:ascii="Times New Roman" w:eastAsia="Times New Roman" w:hAnsi="Times New Roman" w:cs="Times New Roman"/>
          <w:kern w:val="0"/>
          <w14:ligatures w14:val="none"/>
        </w:rPr>
      </w:pPr>
    </w:p>
    <w:p w14:paraId="1375C882" w14:textId="77777777" w:rsidR="00E075C0" w:rsidRDefault="00E075C0" w:rsidP="00603C51">
      <w:pPr>
        <w:widowControl w:val="0"/>
        <w:spacing w:before="60" w:after="0" w:line="240" w:lineRule="auto"/>
        <w:jc w:val="both"/>
        <w:rPr>
          <w:rFonts w:ascii="Times New Roman" w:eastAsia="Times New Roman" w:hAnsi="Times New Roman" w:cs="Times New Roman"/>
          <w:kern w:val="0"/>
          <w14:ligatures w14:val="none"/>
        </w:rPr>
      </w:pPr>
    </w:p>
    <w:sectPr w:rsidR="00E075C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6685C" w14:textId="77777777" w:rsidR="008A0DB7" w:rsidRDefault="008A0DB7" w:rsidP="00E075C0">
      <w:pPr>
        <w:spacing w:after="0" w:line="240" w:lineRule="auto"/>
      </w:pPr>
      <w:r>
        <w:separator/>
      </w:r>
    </w:p>
  </w:endnote>
  <w:endnote w:type="continuationSeparator" w:id="0">
    <w:p w14:paraId="7B40E99F" w14:textId="77777777" w:rsidR="008A0DB7" w:rsidRDefault="008A0DB7" w:rsidP="00E075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LT">
    <w:altName w:val="Times New Roman"/>
    <w:panose1 w:val="00000000000000000000"/>
    <w:charset w:val="00"/>
    <w:family w:val="roman"/>
    <w:notTrueType/>
    <w:pitch w:val="default"/>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4D9C3" w14:textId="77777777" w:rsidR="008A0DB7" w:rsidRDefault="008A0DB7" w:rsidP="00E075C0">
      <w:pPr>
        <w:spacing w:after="0" w:line="240" w:lineRule="auto"/>
      </w:pPr>
      <w:r>
        <w:separator/>
      </w:r>
    </w:p>
  </w:footnote>
  <w:footnote w:type="continuationSeparator" w:id="0">
    <w:p w14:paraId="77944301" w14:textId="77777777" w:rsidR="008A0DB7" w:rsidRDefault="008A0DB7" w:rsidP="00E075C0">
      <w:pPr>
        <w:spacing w:after="0" w:line="240" w:lineRule="auto"/>
      </w:pPr>
      <w:r>
        <w:continuationSeparator/>
      </w:r>
    </w:p>
  </w:footnote>
  <w:footnote w:id="1">
    <w:p w14:paraId="2D2F1BD0" w14:textId="77777777" w:rsidR="00E075C0" w:rsidRPr="002B6FC4" w:rsidRDefault="00E075C0" w:rsidP="00E075C0">
      <w:pPr>
        <w:pStyle w:val="FootnoteText"/>
        <w:rPr>
          <w:rFonts w:ascii="Times New Roman" w:hAnsi="Times New Roman"/>
          <w:i/>
          <w:iCs/>
          <w:sz w:val="18"/>
          <w:szCs w:val="18"/>
        </w:rPr>
      </w:pPr>
      <w:r w:rsidRPr="002B6FC4">
        <w:rPr>
          <w:rStyle w:val="FootnoteReference"/>
          <w:rFonts w:ascii="Times New Roman" w:hAnsi="Times New Roman"/>
          <w:i/>
          <w:iCs/>
          <w:sz w:val="18"/>
          <w:szCs w:val="18"/>
        </w:rPr>
        <w:footnoteRef/>
      </w:r>
      <w:r w:rsidRPr="002B6FC4">
        <w:rPr>
          <w:rFonts w:ascii="Times New Roman" w:hAnsi="Times New Roman"/>
          <w:i/>
          <w:iCs/>
          <w:sz w:val="18"/>
          <w:szCs w:val="18"/>
        </w:rPr>
        <w:t xml:space="preserve"> </w:t>
      </w:r>
      <w:r w:rsidRPr="002B6FC4">
        <w:rPr>
          <w:rFonts w:ascii="Times New Roman" w:hAnsi="Times New Roman"/>
          <w:i/>
          <w:iCs/>
          <w:color w:val="000000"/>
          <w:sz w:val="18"/>
          <w:szCs w:val="18"/>
        </w:rPr>
        <w:t>Kvazisubtiekėjas</w:t>
      </w:r>
      <w:r w:rsidRPr="002B6FC4">
        <w:rPr>
          <w:rFonts w:ascii="Times New Roman" w:hAnsi="Times New Roman"/>
          <w:b/>
          <w:bCs/>
          <w:i/>
          <w:iCs/>
          <w:color w:val="000000"/>
          <w:sz w:val="18"/>
          <w:szCs w:val="18"/>
        </w:rPr>
        <w:t> </w:t>
      </w:r>
      <w:r w:rsidRPr="002B6FC4">
        <w:rPr>
          <w:rFonts w:ascii="Times New Roman" w:hAnsi="Times New Roman"/>
          <w:i/>
          <w:iCs/>
          <w:color w:val="000000"/>
          <w:sz w:val="18"/>
          <w:szCs w:val="18"/>
        </w:rPr>
        <w:t>– specialistas, kurio kvalifikacija tiekėjas remiasi, ir kuris paraiškos ar pasiūlymo teikimo metu dar nėra tiekėjo, ūkio subjekto, kurio pajėgumais tiekėjas remiasi, darbuotojas, tačiau jį ketinama įdarbinti, jei pasiūlymas bus pripažintas laimėjusiu;</w:t>
      </w:r>
    </w:p>
  </w:footnote>
  <w:footnote w:id="2">
    <w:p w14:paraId="73FD6001" w14:textId="77777777" w:rsidR="002B6FC4" w:rsidRDefault="002B6FC4" w:rsidP="002B6FC4">
      <w:pPr>
        <w:pStyle w:val="FootnoteText"/>
      </w:pPr>
      <w:r w:rsidRPr="002B6FC4">
        <w:rPr>
          <w:rStyle w:val="FootnoteReference"/>
          <w:rFonts w:ascii="Times New Roman" w:hAnsi="Times New Roman"/>
          <w:i/>
          <w:iCs/>
          <w:sz w:val="18"/>
          <w:szCs w:val="18"/>
        </w:rPr>
        <w:footnoteRef/>
      </w:r>
      <w:r w:rsidRPr="002B6FC4">
        <w:rPr>
          <w:rFonts w:ascii="Times New Roman" w:hAnsi="Times New Roman"/>
          <w:i/>
          <w:iCs/>
          <w:sz w:val="18"/>
          <w:szCs w:val="18"/>
        </w:rPr>
        <w:t xml:space="preserve"> Pasiūlymo kaina (įkainiai) be PVM, PVM ir Pasiūlymo kaina su PVM turi būti pateikiama 2 (dviejų) skaičių po kablelio tikslumu</w:t>
      </w:r>
      <w:r>
        <w:rPr>
          <w:rFonts w:ascii="Arial" w:hAnsi="Arial" w:cs="Arial"/>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71C6D8B"/>
    <w:multiLevelType w:val="hybridMultilevel"/>
    <w:tmpl w:val="6284ECA6"/>
    <w:lvl w:ilvl="0" w:tplc="334EB8A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BF02E4"/>
    <w:multiLevelType w:val="hybridMultilevel"/>
    <w:tmpl w:val="215E9246"/>
    <w:lvl w:ilvl="0" w:tplc="F62A3988">
      <w:start w:val="1"/>
      <w:numFmt w:val="decimal"/>
      <w:lvlText w:val="%1."/>
      <w:lvlJc w:val="left"/>
      <w:pPr>
        <w:ind w:left="1020" w:hanging="360"/>
      </w:pPr>
    </w:lvl>
    <w:lvl w:ilvl="1" w:tplc="AA0AF042">
      <w:start w:val="1"/>
      <w:numFmt w:val="decimal"/>
      <w:lvlText w:val="%2."/>
      <w:lvlJc w:val="left"/>
      <w:pPr>
        <w:ind w:left="1020" w:hanging="360"/>
      </w:pPr>
    </w:lvl>
    <w:lvl w:ilvl="2" w:tplc="ACB4FF10">
      <w:start w:val="1"/>
      <w:numFmt w:val="decimal"/>
      <w:lvlText w:val="%3."/>
      <w:lvlJc w:val="left"/>
      <w:pPr>
        <w:ind w:left="1020" w:hanging="360"/>
      </w:pPr>
    </w:lvl>
    <w:lvl w:ilvl="3" w:tplc="B3624E32">
      <w:start w:val="1"/>
      <w:numFmt w:val="decimal"/>
      <w:lvlText w:val="%4."/>
      <w:lvlJc w:val="left"/>
      <w:pPr>
        <w:ind w:left="1020" w:hanging="360"/>
      </w:pPr>
    </w:lvl>
    <w:lvl w:ilvl="4" w:tplc="62FCDA56">
      <w:start w:val="1"/>
      <w:numFmt w:val="decimal"/>
      <w:lvlText w:val="%5."/>
      <w:lvlJc w:val="left"/>
      <w:pPr>
        <w:ind w:left="1020" w:hanging="360"/>
      </w:pPr>
    </w:lvl>
    <w:lvl w:ilvl="5" w:tplc="AAD675F0">
      <w:start w:val="1"/>
      <w:numFmt w:val="decimal"/>
      <w:lvlText w:val="%6."/>
      <w:lvlJc w:val="left"/>
      <w:pPr>
        <w:ind w:left="1020" w:hanging="360"/>
      </w:pPr>
    </w:lvl>
    <w:lvl w:ilvl="6" w:tplc="E52C4C56">
      <w:start w:val="1"/>
      <w:numFmt w:val="decimal"/>
      <w:lvlText w:val="%7."/>
      <w:lvlJc w:val="left"/>
      <w:pPr>
        <w:ind w:left="1020" w:hanging="360"/>
      </w:pPr>
    </w:lvl>
    <w:lvl w:ilvl="7" w:tplc="F912DFE2">
      <w:start w:val="1"/>
      <w:numFmt w:val="decimal"/>
      <w:lvlText w:val="%8."/>
      <w:lvlJc w:val="left"/>
      <w:pPr>
        <w:ind w:left="1020" w:hanging="360"/>
      </w:pPr>
    </w:lvl>
    <w:lvl w:ilvl="8" w:tplc="9FB8CD10">
      <w:start w:val="1"/>
      <w:numFmt w:val="decimal"/>
      <w:lvlText w:val="%9."/>
      <w:lvlJc w:val="left"/>
      <w:pPr>
        <w:ind w:left="1020" w:hanging="360"/>
      </w:pPr>
    </w:lvl>
  </w:abstractNum>
  <w:abstractNum w:abstractNumId="3" w15:restartNumberingAfterBreak="0">
    <w:nsid w:val="09C16399"/>
    <w:multiLevelType w:val="multilevel"/>
    <w:tmpl w:val="0B7007B4"/>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0" w:firstLine="851"/>
      </w:pPr>
      <w:rPr>
        <w:rFonts w:hint="default"/>
      </w:rPr>
    </w:lvl>
    <w:lvl w:ilvl="3">
      <w:start w:val="1"/>
      <w:numFmt w:val="decimal"/>
      <w:pStyle w:val="TS111"/>
      <w:lvlText w:val="%2.%3.%4."/>
      <w:lvlJc w:val="left"/>
      <w:pPr>
        <w:ind w:left="0"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I"/>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4" w15:restartNumberingAfterBreak="0">
    <w:nsid w:val="0FC51F06"/>
    <w:multiLevelType w:val="hybridMultilevel"/>
    <w:tmpl w:val="D788F934"/>
    <w:lvl w:ilvl="0" w:tplc="03843394">
      <w:start w:val="1"/>
      <w:numFmt w:val="bullet"/>
      <w:lvlText w:val="-"/>
      <w:lvlJc w:val="left"/>
      <w:pPr>
        <w:ind w:left="720" w:hanging="360"/>
      </w:pPr>
      <w:rPr>
        <w:rFonts w:ascii="Aptos" w:hAnsi="Aptos" w:hint="default"/>
      </w:rPr>
    </w:lvl>
    <w:lvl w:ilvl="1" w:tplc="12DCF184">
      <w:start w:val="1"/>
      <w:numFmt w:val="bullet"/>
      <w:lvlText w:val="o"/>
      <w:lvlJc w:val="left"/>
      <w:pPr>
        <w:ind w:left="1440" w:hanging="360"/>
      </w:pPr>
      <w:rPr>
        <w:rFonts w:ascii="Courier New" w:hAnsi="Courier New" w:hint="default"/>
      </w:rPr>
    </w:lvl>
    <w:lvl w:ilvl="2" w:tplc="E45EB068">
      <w:start w:val="1"/>
      <w:numFmt w:val="bullet"/>
      <w:lvlText w:val=""/>
      <w:lvlJc w:val="left"/>
      <w:pPr>
        <w:ind w:left="2160" w:hanging="360"/>
      </w:pPr>
      <w:rPr>
        <w:rFonts w:ascii="Wingdings" w:hAnsi="Wingdings" w:hint="default"/>
      </w:rPr>
    </w:lvl>
    <w:lvl w:ilvl="3" w:tplc="F89E7C7A">
      <w:start w:val="1"/>
      <w:numFmt w:val="bullet"/>
      <w:lvlText w:val=""/>
      <w:lvlJc w:val="left"/>
      <w:pPr>
        <w:ind w:left="2880" w:hanging="360"/>
      </w:pPr>
      <w:rPr>
        <w:rFonts w:ascii="Symbol" w:hAnsi="Symbol" w:hint="default"/>
      </w:rPr>
    </w:lvl>
    <w:lvl w:ilvl="4" w:tplc="C99E50D6">
      <w:start w:val="1"/>
      <w:numFmt w:val="bullet"/>
      <w:lvlText w:val="o"/>
      <w:lvlJc w:val="left"/>
      <w:pPr>
        <w:ind w:left="3600" w:hanging="360"/>
      </w:pPr>
      <w:rPr>
        <w:rFonts w:ascii="Courier New" w:hAnsi="Courier New" w:hint="default"/>
      </w:rPr>
    </w:lvl>
    <w:lvl w:ilvl="5" w:tplc="B31A709A">
      <w:start w:val="1"/>
      <w:numFmt w:val="bullet"/>
      <w:lvlText w:val=""/>
      <w:lvlJc w:val="left"/>
      <w:pPr>
        <w:ind w:left="4320" w:hanging="360"/>
      </w:pPr>
      <w:rPr>
        <w:rFonts w:ascii="Wingdings" w:hAnsi="Wingdings" w:hint="default"/>
      </w:rPr>
    </w:lvl>
    <w:lvl w:ilvl="6" w:tplc="3404EE34">
      <w:start w:val="1"/>
      <w:numFmt w:val="bullet"/>
      <w:lvlText w:val=""/>
      <w:lvlJc w:val="left"/>
      <w:pPr>
        <w:ind w:left="5040" w:hanging="360"/>
      </w:pPr>
      <w:rPr>
        <w:rFonts w:ascii="Symbol" w:hAnsi="Symbol" w:hint="default"/>
      </w:rPr>
    </w:lvl>
    <w:lvl w:ilvl="7" w:tplc="E304CDA4">
      <w:start w:val="1"/>
      <w:numFmt w:val="bullet"/>
      <w:lvlText w:val="o"/>
      <w:lvlJc w:val="left"/>
      <w:pPr>
        <w:ind w:left="5760" w:hanging="360"/>
      </w:pPr>
      <w:rPr>
        <w:rFonts w:ascii="Courier New" w:hAnsi="Courier New" w:hint="default"/>
      </w:rPr>
    </w:lvl>
    <w:lvl w:ilvl="8" w:tplc="8E665FEE">
      <w:start w:val="1"/>
      <w:numFmt w:val="bullet"/>
      <w:lvlText w:val=""/>
      <w:lvlJc w:val="left"/>
      <w:pPr>
        <w:ind w:left="6480" w:hanging="360"/>
      </w:pPr>
      <w:rPr>
        <w:rFonts w:ascii="Wingdings" w:hAnsi="Wingdings" w:hint="default"/>
      </w:rPr>
    </w:lvl>
  </w:abstractNum>
  <w:abstractNum w:abstractNumId="5" w15:restartNumberingAfterBreak="0">
    <w:nsid w:val="12DB0FE6"/>
    <w:multiLevelType w:val="hybridMultilevel"/>
    <w:tmpl w:val="4FC220E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7060CC"/>
    <w:multiLevelType w:val="multilevel"/>
    <w:tmpl w:val="85266266"/>
    <w:lvl w:ilvl="0">
      <w:start w:val="6"/>
      <w:numFmt w:val="decimal"/>
      <w:lvlText w:val="%1."/>
      <w:lvlJc w:val="left"/>
      <w:pPr>
        <w:ind w:left="360" w:hanging="360"/>
      </w:pPr>
      <w:rPr>
        <w:rFonts w:eastAsia="Times New Roman" w:hint="default"/>
        <w:b/>
        <w:color w:val="000000"/>
        <w:sz w:val="28"/>
        <w:szCs w:val="28"/>
      </w:rPr>
    </w:lvl>
    <w:lvl w:ilvl="1">
      <w:start w:val="1"/>
      <w:numFmt w:val="decimal"/>
      <w:lvlText w:val="%1.%2."/>
      <w:lvlJc w:val="left"/>
      <w:pPr>
        <w:ind w:left="360" w:hanging="360"/>
      </w:pPr>
      <w:rPr>
        <w:rFonts w:eastAsia="Times New Roman" w:hint="default"/>
        <w:b w:val="0"/>
        <w:bCs/>
        <w:color w:val="000000"/>
        <w:sz w:val="24"/>
        <w:szCs w:val="24"/>
      </w:rPr>
    </w:lvl>
    <w:lvl w:ilvl="2">
      <w:start w:val="1"/>
      <w:numFmt w:val="decimal"/>
      <w:lvlText w:val="%1.%2.%3."/>
      <w:lvlJc w:val="left"/>
      <w:pPr>
        <w:ind w:left="720" w:hanging="720"/>
      </w:pPr>
      <w:rPr>
        <w:rFonts w:eastAsia="Times New Roman" w:hint="default"/>
        <w:b w:val="0"/>
        <w:bCs/>
        <w:color w:val="000000"/>
        <w:sz w:val="24"/>
        <w:szCs w:val="24"/>
      </w:rPr>
    </w:lvl>
    <w:lvl w:ilvl="3">
      <w:start w:val="1"/>
      <w:numFmt w:val="decimal"/>
      <w:lvlText w:val="%1.%2.%3.%4."/>
      <w:lvlJc w:val="left"/>
      <w:pPr>
        <w:ind w:left="720" w:hanging="720"/>
      </w:pPr>
      <w:rPr>
        <w:rFonts w:eastAsia="Times New Roman" w:hint="default"/>
        <w:b w:val="0"/>
        <w:bCs/>
        <w:color w:val="000000"/>
        <w:sz w:val="20"/>
      </w:rPr>
    </w:lvl>
    <w:lvl w:ilvl="4">
      <w:start w:val="1"/>
      <w:numFmt w:val="decimal"/>
      <w:lvlText w:val="%1.%2.%3.%4.%5."/>
      <w:lvlJc w:val="left"/>
      <w:pPr>
        <w:ind w:left="1080" w:hanging="1080"/>
      </w:pPr>
      <w:rPr>
        <w:rFonts w:eastAsia="Times New Roman" w:hint="default"/>
        <w:b/>
        <w:color w:val="000000"/>
        <w:sz w:val="20"/>
      </w:rPr>
    </w:lvl>
    <w:lvl w:ilvl="5">
      <w:start w:val="1"/>
      <w:numFmt w:val="decimal"/>
      <w:lvlText w:val="%1.%2.%3.%4.%5.%6."/>
      <w:lvlJc w:val="left"/>
      <w:pPr>
        <w:ind w:left="1080" w:hanging="1080"/>
      </w:pPr>
      <w:rPr>
        <w:rFonts w:eastAsia="Times New Roman" w:hint="default"/>
        <w:b/>
        <w:color w:val="000000"/>
        <w:sz w:val="20"/>
      </w:rPr>
    </w:lvl>
    <w:lvl w:ilvl="6">
      <w:start w:val="1"/>
      <w:numFmt w:val="decimal"/>
      <w:lvlText w:val="%1.%2.%3.%4.%5.%6.%7."/>
      <w:lvlJc w:val="left"/>
      <w:pPr>
        <w:ind w:left="1440" w:hanging="1440"/>
      </w:pPr>
      <w:rPr>
        <w:rFonts w:eastAsia="Times New Roman" w:hint="default"/>
        <w:b/>
        <w:color w:val="000000"/>
        <w:sz w:val="20"/>
      </w:rPr>
    </w:lvl>
    <w:lvl w:ilvl="7">
      <w:start w:val="1"/>
      <w:numFmt w:val="decimal"/>
      <w:lvlText w:val="%1.%2.%3.%4.%5.%6.%7.%8."/>
      <w:lvlJc w:val="left"/>
      <w:pPr>
        <w:ind w:left="1440" w:hanging="1440"/>
      </w:pPr>
      <w:rPr>
        <w:rFonts w:eastAsia="Times New Roman" w:hint="default"/>
        <w:b/>
        <w:color w:val="000000"/>
        <w:sz w:val="20"/>
      </w:rPr>
    </w:lvl>
    <w:lvl w:ilvl="8">
      <w:start w:val="1"/>
      <w:numFmt w:val="decimal"/>
      <w:lvlText w:val="%1.%2.%3.%4.%5.%6.%7.%8.%9."/>
      <w:lvlJc w:val="left"/>
      <w:pPr>
        <w:ind w:left="1800" w:hanging="1800"/>
      </w:pPr>
      <w:rPr>
        <w:rFonts w:eastAsia="Times New Roman" w:hint="default"/>
        <w:b/>
        <w:color w:val="000000"/>
        <w:sz w:val="20"/>
      </w:rPr>
    </w:lvl>
  </w:abstractNum>
  <w:abstractNum w:abstractNumId="7" w15:restartNumberingAfterBreak="0">
    <w:nsid w:val="150F0BE6"/>
    <w:multiLevelType w:val="multilevel"/>
    <w:tmpl w:val="7520D2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529133B"/>
    <w:multiLevelType w:val="hybridMultilevel"/>
    <w:tmpl w:val="0EB21F28"/>
    <w:lvl w:ilvl="0" w:tplc="A038F692">
      <w:start w:val="1"/>
      <w:numFmt w:val="decimal"/>
      <w:lvlText w:val="%1."/>
      <w:lvlJc w:val="left"/>
      <w:pPr>
        <w:ind w:left="720" w:hanging="360"/>
      </w:pPr>
    </w:lvl>
    <w:lvl w:ilvl="1" w:tplc="E57EA4F6">
      <w:start w:val="1"/>
      <w:numFmt w:val="lowerLetter"/>
      <w:lvlText w:val="%2."/>
      <w:lvlJc w:val="left"/>
      <w:pPr>
        <w:ind w:left="1440" w:hanging="360"/>
      </w:pPr>
    </w:lvl>
    <w:lvl w:ilvl="2" w:tplc="1AC43DFA">
      <w:start w:val="1"/>
      <w:numFmt w:val="lowerRoman"/>
      <w:lvlText w:val="%3."/>
      <w:lvlJc w:val="right"/>
      <w:pPr>
        <w:ind w:left="2160" w:hanging="180"/>
      </w:pPr>
    </w:lvl>
    <w:lvl w:ilvl="3" w:tplc="0756ACDC">
      <w:start w:val="1"/>
      <w:numFmt w:val="decimal"/>
      <w:lvlText w:val="%4."/>
      <w:lvlJc w:val="left"/>
      <w:pPr>
        <w:ind w:left="2880" w:hanging="360"/>
      </w:pPr>
    </w:lvl>
    <w:lvl w:ilvl="4" w:tplc="E39EE8FA">
      <w:start w:val="1"/>
      <w:numFmt w:val="lowerLetter"/>
      <w:lvlText w:val="%5."/>
      <w:lvlJc w:val="left"/>
      <w:pPr>
        <w:ind w:left="3600" w:hanging="360"/>
      </w:pPr>
    </w:lvl>
    <w:lvl w:ilvl="5" w:tplc="5E0A2090">
      <w:start w:val="1"/>
      <w:numFmt w:val="lowerRoman"/>
      <w:lvlText w:val="%6."/>
      <w:lvlJc w:val="right"/>
      <w:pPr>
        <w:ind w:left="4320" w:hanging="180"/>
      </w:pPr>
    </w:lvl>
    <w:lvl w:ilvl="6" w:tplc="814249F2">
      <w:start w:val="1"/>
      <w:numFmt w:val="decimal"/>
      <w:lvlText w:val="%7."/>
      <w:lvlJc w:val="left"/>
      <w:pPr>
        <w:ind w:left="5040" w:hanging="360"/>
      </w:pPr>
    </w:lvl>
    <w:lvl w:ilvl="7" w:tplc="2A3CB010">
      <w:start w:val="1"/>
      <w:numFmt w:val="lowerLetter"/>
      <w:lvlText w:val="%8."/>
      <w:lvlJc w:val="left"/>
      <w:pPr>
        <w:ind w:left="5760" w:hanging="360"/>
      </w:pPr>
    </w:lvl>
    <w:lvl w:ilvl="8" w:tplc="FCEEE256">
      <w:start w:val="1"/>
      <w:numFmt w:val="lowerRoman"/>
      <w:lvlText w:val="%9."/>
      <w:lvlJc w:val="right"/>
      <w:pPr>
        <w:ind w:left="6480" w:hanging="180"/>
      </w:pPr>
    </w:lvl>
  </w:abstractNum>
  <w:abstractNum w:abstractNumId="9" w15:restartNumberingAfterBreak="0">
    <w:nsid w:val="17C75832"/>
    <w:multiLevelType w:val="hybridMultilevel"/>
    <w:tmpl w:val="EC3C4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4D6F36"/>
    <w:multiLevelType w:val="hybridMultilevel"/>
    <w:tmpl w:val="FD624434"/>
    <w:lvl w:ilvl="0" w:tplc="5C662E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8D44481"/>
    <w:multiLevelType w:val="hybridMultilevel"/>
    <w:tmpl w:val="52AC20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A00168C"/>
    <w:multiLevelType w:val="hybridMultilevel"/>
    <w:tmpl w:val="B3C2CDEA"/>
    <w:lvl w:ilvl="0" w:tplc="D7BAB942">
      <w:start w:val="1"/>
      <w:numFmt w:val="lowerRoman"/>
      <w:lvlText w:val="(%1)"/>
      <w:lvlJc w:val="left"/>
      <w:pPr>
        <w:ind w:left="1440" w:hanging="720"/>
      </w:pPr>
      <w:rPr>
        <w:rFonts w:hint="default"/>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13" w15:restartNumberingAfterBreak="0">
    <w:nsid w:val="1BD43F77"/>
    <w:multiLevelType w:val="hybridMultilevel"/>
    <w:tmpl w:val="41B07B70"/>
    <w:lvl w:ilvl="0" w:tplc="5B9254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E03154A"/>
    <w:multiLevelType w:val="hybridMultilevel"/>
    <w:tmpl w:val="3230DE8A"/>
    <w:lvl w:ilvl="0" w:tplc="040ECD5A">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2490857"/>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9D91344"/>
    <w:multiLevelType w:val="hybridMultilevel"/>
    <w:tmpl w:val="EFCC03B8"/>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CFE5A9A"/>
    <w:multiLevelType w:val="multilevel"/>
    <w:tmpl w:val="803885A8"/>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35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E522CE6"/>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FA1080E"/>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289607A"/>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88334C5"/>
    <w:multiLevelType w:val="hybridMultilevel"/>
    <w:tmpl w:val="015EAC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25F79AE"/>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35B4AAA"/>
    <w:multiLevelType w:val="hybridMultilevel"/>
    <w:tmpl w:val="AA3C496C"/>
    <w:lvl w:ilvl="0" w:tplc="1440377A">
      <w:start w:val="2"/>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719465D"/>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923025F"/>
    <w:multiLevelType w:val="hybridMultilevel"/>
    <w:tmpl w:val="566024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C70B28"/>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1308B7"/>
    <w:multiLevelType w:val="hybridMultilevel"/>
    <w:tmpl w:val="4D88B726"/>
    <w:lvl w:ilvl="0" w:tplc="70EA19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4F8E92A2"/>
    <w:multiLevelType w:val="hybridMultilevel"/>
    <w:tmpl w:val="5B4E1B94"/>
    <w:lvl w:ilvl="0" w:tplc="6C30E7C0">
      <w:start w:val="1"/>
      <w:numFmt w:val="bullet"/>
      <w:lvlText w:val="-"/>
      <w:lvlJc w:val="left"/>
      <w:pPr>
        <w:ind w:left="720" w:hanging="360"/>
      </w:pPr>
      <w:rPr>
        <w:rFonts w:ascii="Aptos" w:hAnsi="Aptos" w:hint="default"/>
      </w:rPr>
    </w:lvl>
    <w:lvl w:ilvl="1" w:tplc="56242B34">
      <w:start w:val="1"/>
      <w:numFmt w:val="bullet"/>
      <w:lvlText w:val="o"/>
      <w:lvlJc w:val="left"/>
      <w:pPr>
        <w:ind w:left="1440" w:hanging="360"/>
      </w:pPr>
      <w:rPr>
        <w:rFonts w:ascii="Courier New" w:hAnsi="Courier New" w:hint="default"/>
      </w:rPr>
    </w:lvl>
    <w:lvl w:ilvl="2" w:tplc="D6D08B6E">
      <w:start w:val="1"/>
      <w:numFmt w:val="bullet"/>
      <w:lvlText w:val=""/>
      <w:lvlJc w:val="left"/>
      <w:pPr>
        <w:ind w:left="2160" w:hanging="360"/>
      </w:pPr>
      <w:rPr>
        <w:rFonts w:ascii="Wingdings" w:hAnsi="Wingdings" w:hint="default"/>
      </w:rPr>
    </w:lvl>
    <w:lvl w:ilvl="3" w:tplc="6AF0F6C4">
      <w:start w:val="1"/>
      <w:numFmt w:val="bullet"/>
      <w:lvlText w:val=""/>
      <w:lvlJc w:val="left"/>
      <w:pPr>
        <w:ind w:left="2880" w:hanging="360"/>
      </w:pPr>
      <w:rPr>
        <w:rFonts w:ascii="Symbol" w:hAnsi="Symbol" w:hint="default"/>
      </w:rPr>
    </w:lvl>
    <w:lvl w:ilvl="4" w:tplc="597451A4">
      <w:start w:val="1"/>
      <w:numFmt w:val="bullet"/>
      <w:lvlText w:val="o"/>
      <w:lvlJc w:val="left"/>
      <w:pPr>
        <w:ind w:left="3600" w:hanging="360"/>
      </w:pPr>
      <w:rPr>
        <w:rFonts w:ascii="Courier New" w:hAnsi="Courier New" w:hint="default"/>
      </w:rPr>
    </w:lvl>
    <w:lvl w:ilvl="5" w:tplc="93F25402">
      <w:start w:val="1"/>
      <w:numFmt w:val="bullet"/>
      <w:lvlText w:val=""/>
      <w:lvlJc w:val="left"/>
      <w:pPr>
        <w:ind w:left="4320" w:hanging="360"/>
      </w:pPr>
      <w:rPr>
        <w:rFonts w:ascii="Wingdings" w:hAnsi="Wingdings" w:hint="default"/>
      </w:rPr>
    </w:lvl>
    <w:lvl w:ilvl="6" w:tplc="2ACE73F8">
      <w:start w:val="1"/>
      <w:numFmt w:val="bullet"/>
      <w:lvlText w:val=""/>
      <w:lvlJc w:val="left"/>
      <w:pPr>
        <w:ind w:left="5040" w:hanging="360"/>
      </w:pPr>
      <w:rPr>
        <w:rFonts w:ascii="Symbol" w:hAnsi="Symbol" w:hint="default"/>
      </w:rPr>
    </w:lvl>
    <w:lvl w:ilvl="7" w:tplc="6A6C11AE">
      <w:start w:val="1"/>
      <w:numFmt w:val="bullet"/>
      <w:lvlText w:val="o"/>
      <w:lvlJc w:val="left"/>
      <w:pPr>
        <w:ind w:left="5760" w:hanging="360"/>
      </w:pPr>
      <w:rPr>
        <w:rFonts w:ascii="Courier New" w:hAnsi="Courier New" w:hint="default"/>
      </w:rPr>
    </w:lvl>
    <w:lvl w:ilvl="8" w:tplc="90D25474">
      <w:start w:val="1"/>
      <w:numFmt w:val="bullet"/>
      <w:lvlText w:val=""/>
      <w:lvlJc w:val="left"/>
      <w:pPr>
        <w:ind w:left="6480" w:hanging="360"/>
      </w:pPr>
      <w:rPr>
        <w:rFonts w:ascii="Wingdings" w:hAnsi="Wingdings" w:hint="default"/>
      </w:rPr>
    </w:lvl>
  </w:abstractNum>
  <w:abstractNum w:abstractNumId="30" w15:restartNumberingAfterBreak="0">
    <w:nsid w:val="50173D8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9247910"/>
    <w:multiLevelType w:val="hybridMultilevel"/>
    <w:tmpl w:val="417A5A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94453E6"/>
    <w:multiLevelType w:val="hybridMultilevel"/>
    <w:tmpl w:val="AB4641FC"/>
    <w:lvl w:ilvl="0" w:tplc="04270011">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601311E7"/>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8E1462C"/>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CF33DC"/>
    <w:multiLevelType w:val="hybridMultilevel"/>
    <w:tmpl w:val="BA62ECD8"/>
    <w:lvl w:ilvl="0" w:tplc="DA625FBA">
      <w:start w:val="1"/>
      <w:numFmt w:val="decimal"/>
      <w:lvlText w:val="%1."/>
      <w:lvlJc w:val="left"/>
      <w:pPr>
        <w:ind w:left="720" w:hanging="360"/>
      </w:pPr>
    </w:lvl>
    <w:lvl w:ilvl="1" w:tplc="EA0C6A9E">
      <w:start w:val="1"/>
      <w:numFmt w:val="lowerLetter"/>
      <w:lvlText w:val="%2."/>
      <w:lvlJc w:val="left"/>
      <w:pPr>
        <w:ind w:left="1440" w:hanging="360"/>
      </w:pPr>
    </w:lvl>
    <w:lvl w:ilvl="2" w:tplc="CCDE20B6">
      <w:start w:val="1"/>
      <w:numFmt w:val="lowerRoman"/>
      <w:lvlText w:val="%3."/>
      <w:lvlJc w:val="right"/>
      <w:pPr>
        <w:ind w:left="2160" w:hanging="180"/>
      </w:pPr>
    </w:lvl>
    <w:lvl w:ilvl="3" w:tplc="383E12A2">
      <w:start w:val="1"/>
      <w:numFmt w:val="decimal"/>
      <w:lvlText w:val="%4."/>
      <w:lvlJc w:val="left"/>
      <w:pPr>
        <w:ind w:left="2880" w:hanging="360"/>
      </w:pPr>
    </w:lvl>
    <w:lvl w:ilvl="4" w:tplc="269EC576">
      <w:start w:val="1"/>
      <w:numFmt w:val="lowerLetter"/>
      <w:lvlText w:val="%5."/>
      <w:lvlJc w:val="left"/>
      <w:pPr>
        <w:ind w:left="3600" w:hanging="360"/>
      </w:pPr>
    </w:lvl>
    <w:lvl w:ilvl="5" w:tplc="F8BE30D6">
      <w:start w:val="1"/>
      <w:numFmt w:val="lowerRoman"/>
      <w:lvlText w:val="%6."/>
      <w:lvlJc w:val="right"/>
      <w:pPr>
        <w:ind w:left="4320" w:hanging="180"/>
      </w:pPr>
    </w:lvl>
    <w:lvl w:ilvl="6" w:tplc="E1F897C0">
      <w:start w:val="1"/>
      <w:numFmt w:val="decimal"/>
      <w:lvlText w:val="%7."/>
      <w:lvlJc w:val="left"/>
      <w:pPr>
        <w:ind w:left="5040" w:hanging="360"/>
      </w:pPr>
    </w:lvl>
    <w:lvl w:ilvl="7" w:tplc="13644E36">
      <w:start w:val="1"/>
      <w:numFmt w:val="lowerLetter"/>
      <w:lvlText w:val="%8."/>
      <w:lvlJc w:val="left"/>
      <w:pPr>
        <w:ind w:left="5760" w:hanging="360"/>
      </w:pPr>
    </w:lvl>
    <w:lvl w:ilvl="8" w:tplc="D87A5486">
      <w:start w:val="1"/>
      <w:numFmt w:val="lowerRoman"/>
      <w:lvlText w:val="%9."/>
      <w:lvlJc w:val="right"/>
      <w:pPr>
        <w:ind w:left="6480" w:hanging="180"/>
      </w:pPr>
    </w:lvl>
  </w:abstractNum>
  <w:abstractNum w:abstractNumId="37" w15:restartNumberingAfterBreak="0">
    <w:nsid w:val="6E267EB5"/>
    <w:multiLevelType w:val="hybridMultilevel"/>
    <w:tmpl w:val="1CD68342"/>
    <w:lvl w:ilvl="0" w:tplc="FFFFFFFF">
      <w:start w:val="1"/>
      <w:numFmt w:val="decimal"/>
      <w:lvlText w:val="%1.5."/>
      <w:lvlJc w:val="left"/>
      <w:pPr>
        <w:ind w:left="360" w:hanging="360"/>
      </w:pPr>
      <w:rPr>
        <w:rFonts w:hint="default"/>
      </w:rPr>
    </w:lvl>
    <w:lvl w:ilvl="1" w:tplc="0809000F">
      <w:start w:val="1"/>
      <w:numFmt w:val="decimal"/>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0326BB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0507821"/>
    <w:multiLevelType w:val="hybridMultilevel"/>
    <w:tmpl w:val="52AC20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1CA300A"/>
    <w:multiLevelType w:val="hybridMultilevel"/>
    <w:tmpl w:val="071E6476"/>
    <w:lvl w:ilvl="0" w:tplc="FFFFFFFF">
      <w:start w:val="1"/>
      <w:numFmt w:val="decimal"/>
      <w:lvlText w:val="%1.5."/>
      <w:lvlJc w:val="left"/>
      <w:pPr>
        <w:ind w:left="720" w:hanging="360"/>
      </w:pPr>
      <w:rPr>
        <w:rFonts w:hint="default"/>
      </w:rPr>
    </w:lvl>
    <w:lvl w:ilvl="1" w:tplc="FDC88FA0">
      <w:start w:val="1"/>
      <w:numFmt w:val="decimal"/>
      <w:lvlText w:val="%2.5."/>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30018B1"/>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41633E1"/>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59E06DB"/>
    <w:multiLevelType w:val="hybridMultilevel"/>
    <w:tmpl w:val="EC3C45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916148E"/>
    <w:multiLevelType w:val="hybridMultilevel"/>
    <w:tmpl w:val="C7C8EE50"/>
    <w:lvl w:ilvl="0" w:tplc="A5983F90">
      <w:start w:val="6"/>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7A8043E7"/>
    <w:multiLevelType w:val="hybridMultilevel"/>
    <w:tmpl w:val="6276E1DC"/>
    <w:lvl w:ilvl="0" w:tplc="FC9A69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A95069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B6353E3"/>
    <w:multiLevelType w:val="hybridMultilevel"/>
    <w:tmpl w:val="0B343C10"/>
    <w:lvl w:ilvl="0" w:tplc="FDC88FA0">
      <w:start w:val="1"/>
      <w:numFmt w:val="decimal"/>
      <w:lvlText w:val="%1.5."/>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2780156">
    <w:abstractNumId w:val="33"/>
  </w:num>
  <w:num w:numId="2" w16cid:durableId="1439057655">
    <w:abstractNumId w:val="32"/>
  </w:num>
  <w:num w:numId="3" w16cid:durableId="800613743">
    <w:abstractNumId w:val="35"/>
  </w:num>
  <w:num w:numId="4" w16cid:durableId="476916137">
    <w:abstractNumId w:val="21"/>
  </w:num>
  <w:num w:numId="5" w16cid:durableId="767047412">
    <w:abstractNumId w:val="27"/>
  </w:num>
  <w:num w:numId="6" w16cid:durableId="192694013">
    <w:abstractNumId w:val="0"/>
  </w:num>
  <w:num w:numId="7" w16cid:durableId="2088261198">
    <w:abstractNumId w:val="14"/>
  </w:num>
  <w:num w:numId="8" w16cid:durableId="1598978461">
    <w:abstractNumId w:val="4"/>
  </w:num>
  <w:num w:numId="9" w16cid:durableId="1907763602">
    <w:abstractNumId w:val="29"/>
  </w:num>
  <w:num w:numId="10" w16cid:durableId="1870413662">
    <w:abstractNumId w:val="36"/>
  </w:num>
  <w:num w:numId="11" w16cid:durableId="749038531">
    <w:abstractNumId w:val="8"/>
  </w:num>
  <w:num w:numId="12" w16cid:durableId="1169952553">
    <w:abstractNumId w:val="3"/>
  </w:num>
  <w:num w:numId="13" w16cid:durableId="39137814">
    <w:abstractNumId w:val="17"/>
  </w:num>
  <w:num w:numId="14" w16cid:durableId="1536314381">
    <w:abstractNumId w:val="24"/>
  </w:num>
  <w:num w:numId="15" w16cid:durableId="647175083">
    <w:abstractNumId w:val="1"/>
  </w:num>
  <w:num w:numId="16" w16cid:durableId="1118068361">
    <w:abstractNumId w:val="47"/>
  </w:num>
  <w:num w:numId="17" w16cid:durableId="550314105">
    <w:abstractNumId w:val="40"/>
  </w:num>
  <w:num w:numId="18" w16cid:durableId="983243187">
    <w:abstractNumId w:val="37"/>
  </w:num>
  <w:num w:numId="19" w16cid:durableId="576281544">
    <w:abstractNumId w:val="15"/>
  </w:num>
  <w:num w:numId="20" w16cid:durableId="869803637">
    <w:abstractNumId w:val="26"/>
  </w:num>
  <w:num w:numId="21" w16cid:durableId="51655368">
    <w:abstractNumId w:val="20"/>
  </w:num>
  <w:num w:numId="22" w16cid:durableId="1399550027">
    <w:abstractNumId w:val="22"/>
  </w:num>
  <w:num w:numId="23" w16cid:durableId="736241695">
    <w:abstractNumId w:val="46"/>
  </w:num>
  <w:num w:numId="24" w16cid:durableId="2003847387">
    <w:abstractNumId w:val="28"/>
  </w:num>
  <w:num w:numId="25" w16cid:durableId="1518888926">
    <w:abstractNumId w:val="30"/>
  </w:num>
  <w:num w:numId="26" w16cid:durableId="1318806874">
    <w:abstractNumId w:val="38"/>
  </w:num>
  <w:num w:numId="27" w16cid:durableId="809639903">
    <w:abstractNumId w:val="9"/>
  </w:num>
  <w:num w:numId="28" w16cid:durableId="575477461">
    <w:abstractNumId w:val="43"/>
  </w:num>
  <w:num w:numId="29" w16cid:durableId="1429353045">
    <w:abstractNumId w:val="31"/>
  </w:num>
  <w:num w:numId="30" w16cid:durableId="101802870">
    <w:abstractNumId w:val="16"/>
  </w:num>
  <w:num w:numId="31" w16cid:durableId="2065063393">
    <w:abstractNumId w:val="41"/>
  </w:num>
  <w:num w:numId="32" w16cid:durableId="1969891641">
    <w:abstractNumId w:val="11"/>
  </w:num>
  <w:num w:numId="33" w16cid:durableId="1921788525">
    <w:abstractNumId w:val="44"/>
  </w:num>
  <w:num w:numId="34" w16cid:durableId="1013386366">
    <w:abstractNumId w:val="6"/>
  </w:num>
  <w:num w:numId="35" w16cid:durableId="1041324876">
    <w:abstractNumId w:val="18"/>
  </w:num>
  <w:num w:numId="36" w16cid:durableId="1026834677">
    <w:abstractNumId w:val="5"/>
  </w:num>
  <w:num w:numId="37" w16cid:durableId="1464344007">
    <w:abstractNumId w:val="7"/>
  </w:num>
  <w:num w:numId="38" w16cid:durableId="1793162186">
    <w:abstractNumId w:val="12"/>
  </w:num>
  <w:num w:numId="39" w16cid:durableId="662858874">
    <w:abstractNumId w:val="10"/>
  </w:num>
  <w:num w:numId="40" w16cid:durableId="564493020">
    <w:abstractNumId w:val="13"/>
  </w:num>
  <w:num w:numId="41" w16cid:durableId="1530796439">
    <w:abstractNumId w:val="34"/>
  </w:num>
  <w:num w:numId="42" w16cid:durableId="1801995841">
    <w:abstractNumId w:val="45"/>
  </w:num>
  <w:num w:numId="43" w16cid:durableId="1035614740">
    <w:abstractNumId w:val="19"/>
  </w:num>
  <w:num w:numId="44" w16cid:durableId="1209025169">
    <w:abstractNumId w:val="2"/>
  </w:num>
  <w:num w:numId="45" w16cid:durableId="2120373548">
    <w:abstractNumId w:val="42"/>
  </w:num>
  <w:num w:numId="46" w16cid:durableId="793063298">
    <w:abstractNumId w:val="25"/>
  </w:num>
  <w:num w:numId="47" w16cid:durableId="294649948">
    <w:abstractNumId w:val="23"/>
  </w:num>
  <w:num w:numId="48" w16cid:durableId="153731070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C51"/>
    <w:rsid w:val="00105FFC"/>
    <w:rsid w:val="00122820"/>
    <w:rsid w:val="00136FC3"/>
    <w:rsid w:val="00193A05"/>
    <w:rsid w:val="001B2BD8"/>
    <w:rsid w:val="001E76A7"/>
    <w:rsid w:val="002055CA"/>
    <w:rsid w:val="00227CAC"/>
    <w:rsid w:val="002478ED"/>
    <w:rsid w:val="002B0E53"/>
    <w:rsid w:val="002B242A"/>
    <w:rsid w:val="002B6FC4"/>
    <w:rsid w:val="002D24C6"/>
    <w:rsid w:val="002D75FB"/>
    <w:rsid w:val="002F7652"/>
    <w:rsid w:val="00364823"/>
    <w:rsid w:val="00382C3F"/>
    <w:rsid w:val="0039794F"/>
    <w:rsid w:val="00397F58"/>
    <w:rsid w:val="003D3C5F"/>
    <w:rsid w:val="003D5BF7"/>
    <w:rsid w:val="003F2D37"/>
    <w:rsid w:val="0042798A"/>
    <w:rsid w:val="00433C39"/>
    <w:rsid w:val="00433D42"/>
    <w:rsid w:val="00455A3A"/>
    <w:rsid w:val="004A5923"/>
    <w:rsid w:val="004D545F"/>
    <w:rsid w:val="005A0B8F"/>
    <w:rsid w:val="005B7CD9"/>
    <w:rsid w:val="00603C51"/>
    <w:rsid w:val="00663524"/>
    <w:rsid w:val="006B53D6"/>
    <w:rsid w:val="006C4557"/>
    <w:rsid w:val="006C46A8"/>
    <w:rsid w:val="00711E77"/>
    <w:rsid w:val="007250D4"/>
    <w:rsid w:val="007541EF"/>
    <w:rsid w:val="0079155C"/>
    <w:rsid w:val="007A3737"/>
    <w:rsid w:val="008761FA"/>
    <w:rsid w:val="00890D4E"/>
    <w:rsid w:val="008A0DB7"/>
    <w:rsid w:val="008A77DA"/>
    <w:rsid w:val="00951A78"/>
    <w:rsid w:val="00965611"/>
    <w:rsid w:val="00981474"/>
    <w:rsid w:val="009F1D21"/>
    <w:rsid w:val="00A46DD3"/>
    <w:rsid w:val="00A64B6C"/>
    <w:rsid w:val="00B32B85"/>
    <w:rsid w:val="00B90F9D"/>
    <w:rsid w:val="00BE7F7B"/>
    <w:rsid w:val="00BF6D43"/>
    <w:rsid w:val="00C257F7"/>
    <w:rsid w:val="00C307AC"/>
    <w:rsid w:val="00CE0BAF"/>
    <w:rsid w:val="00D03429"/>
    <w:rsid w:val="00D214B9"/>
    <w:rsid w:val="00D2530D"/>
    <w:rsid w:val="00D573A2"/>
    <w:rsid w:val="00D93944"/>
    <w:rsid w:val="00DE69C8"/>
    <w:rsid w:val="00E04B47"/>
    <w:rsid w:val="00E075C0"/>
    <w:rsid w:val="00EC78A2"/>
    <w:rsid w:val="00F779B4"/>
    <w:rsid w:val="00F91DC6"/>
    <w:rsid w:val="00FE754C"/>
    <w:rsid w:val="05AE259C"/>
    <w:rsid w:val="146EC6CE"/>
    <w:rsid w:val="158172DD"/>
    <w:rsid w:val="1C977143"/>
    <w:rsid w:val="1DAD3A0C"/>
    <w:rsid w:val="214CB2CE"/>
    <w:rsid w:val="223CD89D"/>
    <w:rsid w:val="26C2251F"/>
    <w:rsid w:val="30D0863C"/>
    <w:rsid w:val="3483204F"/>
    <w:rsid w:val="4A89F444"/>
    <w:rsid w:val="50F09BA0"/>
    <w:rsid w:val="58958097"/>
    <w:rsid w:val="6066E55B"/>
    <w:rsid w:val="66801DC4"/>
    <w:rsid w:val="6726F259"/>
    <w:rsid w:val="6EB2A780"/>
    <w:rsid w:val="703E5EDB"/>
    <w:rsid w:val="76E14DDE"/>
    <w:rsid w:val="7D92D41A"/>
    <w:rsid w:val="7E63CEB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E7FF3"/>
  <w15:chartTrackingRefBased/>
  <w15:docId w15:val="{72CCB36B-E907-420A-8CC8-443323C6A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3C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03C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03C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03C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03C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03C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3C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3C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3C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3C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03C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603C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03C5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3C5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3C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3C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3C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3C51"/>
    <w:rPr>
      <w:rFonts w:eastAsiaTheme="majorEastAsia" w:cstheme="majorBidi"/>
      <w:color w:val="272727" w:themeColor="text1" w:themeTint="D8"/>
    </w:rPr>
  </w:style>
  <w:style w:type="paragraph" w:styleId="Title">
    <w:name w:val="Title"/>
    <w:basedOn w:val="Normal"/>
    <w:next w:val="Normal"/>
    <w:link w:val="TitleChar"/>
    <w:uiPriority w:val="10"/>
    <w:qFormat/>
    <w:rsid w:val="00603C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3C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3C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3C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3C51"/>
    <w:pPr>
      <w:spacing w:before="160"/>
      <w:jc w:val="center"/>
    </w:pPr>
    <w:rPr>
      <w:i/>
      <w:iCs/>
      <w:color w:val="404040" w:themeColor="text1" w:themeTint="BF"/>
    </w:rPr>
  </w:style>
  <w:style w:type="character" w:customStyle="1" w:styleId="QuoteChar">
    <w:name w:val="Quote Char"/>
    <w:basedOn w:val="DefaultParagraphFont"/>
    <w:link w:val="Quote"/>
    <w:uiPriority w:val="29"/>
    <w:rsid w:val="00603C51"/>
    <w:rPr>
      <w:i/>
      <w:iCs/>
      <w:color w:val="404040" w:themeColor="text1" w:themeTint="BF"/>
    </w:rPr>
  </w:style>
  <w:style w:type="paragraph" w:styleId="ListParagraph">
    <w:name w:val="List Paragraph"/>
    <w:basedOn w:val="Normal"/>
    <w:link w:val="ListParagraphChar"/>
    <w:uiPriority w:val="34"/>
    <w:qFormat/>
    <w:rsid w:val="00603C51"/>
    <w:pPr>
      <w:ind w:left="720"/>
      <w:contextualSpacing/>
    </w:pPr>
  </w:style>
  <w:style w:type="character" w:styleId="IntenseEmphasis">
    <w:name w:val="Intense Emphasis"/>
    <w:basedOn w:val="DefaultParagraphFont"/>
    <w:uiPriority w:val="21"/>
    <w:qFormat/>
    <w:rsid w:val="00603C51"/>
    <w:rPr>
      <w:i/>
      <w:iCs/>
      <w:color w:val="0F4761" w:themeColor="accent1" w:themeShade="BF"/>
    </w:rPr>
  </w:style>
  <w:style w:type="paragraph" w:styleId="IntenseQuote">
    <w:name w:val="Intense Quote"/>
    <w:basedOn w:val="Normal"/>
    <w:next w:val="Normal"/>
    <w:link w:val="IntenseQuoteChar"/>
    <w:uiPriority w:val="30"/>
    <w:qFormat/>
    <w:rsid w:val="00603C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3C51"/>
    <w:rPr>
      <w:i/>
      <w:iCs/>
      <w:color w:val="0F4761" w:themeColor="accent1" w:themeShade="BF"/>
    </w:rPr>
  </w:style>
  <w:style w:type="character" w:styleId="IntenseReference">
    <w:name w:val="Intense Reference"/>
    <w:basedOn w:val="DefaultParagraphFont"/>
    <w:uiPriority w:val="32"/>
    <w:qFormat/>
    <w:rsid w:val="00603C51"/>
    <w:rPr>
      <w:b/>
      <w:bCs/>
      <w:smallCaps/>
      <w:color w:val="0F4761" w:themeColor="accent1" w:themeShade="BF"/>
      <w:spacing w:val="5"/>
    </w:rPr>
  </w:style>
  <w:style w:type="table" w:styleId="TableGrid">
    <w:name w:val="Table Grid"/>
    <w:uiPriority w:val="59"/>
    <w:rsid w:val="00603C51"/>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FootnoteText">
    <w:name w:val="footnote text"/>
    <w:basedOn w:val="Normal"/>
    <w:link w:val="FootnoteTextChar"/>
    <w:rsid w:val="00E075C0"/>
    <w:pPr>
      <w:spacing w:after="0" w:line="240" w:lineRule="auto"/>
    </w:pPr>
    <w:rPr>
      <w:rFonts w:ascii="HelveticaLT" w:eastAsia="Times New Roman" w:hAnsi="HelveticaLT" w:cs="Times New Roman"/>
      <w:kern w:val="0"/>
      <w:sz w:val="20"/>
      <w:szCs w:val="20"/>
      <w:lang w:val="en-US"/>
      <w14:ligatures w14:val="none"/>
    </w:rPr>
  </w:style>
  <w:style w:type="character" w:customStyle="1" w:styleId="FootnoteTextChar">
    <w:name w:val="Footnote Text Char"/>
    <w:basedOn w:val="DefaultParagraphFont"/>
    <w:link w:val="FootnoteText"/>
    <w:rsid w:val="00E075C0"/>
    <w:rPr>
      <w:rFonts w:ascii="HelveticaLT" w:eastAsia="Times New Roman" w:hAnsi="HelveticaLT" w:cs="Times New Roman"/>
      <w:kern w:val="0"/>
      <w:sz w:val="20"/>
      <w:szCs w:val="20"/>
      <w:lang w:val="en-US"/>
      <w14:ligatures w14:val="none"/>
    </w:rPr>
  </w:style>
  <w:style w:type="character" w:styleId="FootnoteReference">
    <w:name w:val="footnote reference"/>
    <w:aliases w:val="fr"/>
    <w:rsid w:val="00E075C0"/>
    <w:rPr>
      <w:vertAlign w:val="superscript"/>
    </w:rPr>
  </w:style>
  <w:style w:type="table" w:customStyle="1" w:styleId="TableGrid1">
    <w:name w:val="Table Grid1"/>
    <w:basedOn w:val="TableNormal"/>
    <w:next w:val="TableGrid"/>
    <w:uiPriority w:val="39"/>
    <w:rsid w:val="00E075C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2B6F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E76A7"/>
    <w:rPr>
      <w:b/>
      <w:bCs/>
    </w:rPr>
  </w:style>
  <w:style w:type="character" w:customStyle="1" w:styleId="CommentSubjectChar">
    <w:name w:val="Comment Subject Char"/>
    <w:basedOn w:val="CommentTextChar"/>
    <w:link w:val="CommentSubject"/>
    <w:uiPriority w:val="99"/>
    <w:semiHidden/>
    <w:rsid w:val="001E76A7"/>
    <w:rPr>
      <w:b/>
      <w:bCs/>
      <w:sz w:val="20"/>
      <w:szCs w:val="20"/>
    </w:rPr>
  </w:style>
  <w:style w:type="numbering" w:customStyle="1" w:styleId="NoList1">
    <w:name w:val="No List1"/>
    <w:next w:val="NoList"/>
    <w:uiPriority w:val="99"/>
    <w:semiHidden/>
    <w:unhideWhenUsed/>
    <w:rsid w:val="00B90F9D"/>
  </w:style>
  <w:style w:type="paragraph" w:customStyle="1" w:styleId="TS11">
    <w:name w:val="TS 1.1."/>
    <w:basedOn w:val="Normal"/>
    <w:link w:val="TS11Diagrama"/>
    <w:qFormat/>
    <w:rsid w:val="00B90F9D"/>
    <w:pPr>
      <w:widowControl w:val="0"/>
      <w:numPr>
        <w:ilvl w:val="2"/>
        <w:numId w:val="12"/>
      </w:numPr>
      <w:tabs>
        <w:tab w:val="left" w:pos="1418"/>
      </w:tabs>
      <w:spacing w:before="120" w:after="0" w:line="276" w:lineRule="auto"/>
      <w:contextualSpacing/>
      <w:jc w:val="both"/>
      <w:outlineLvl w:val="0"/>
    </w:pPr>
    <w:rPr>
      <w:rFonts w:ascii="Times New Roman" w:hAnsi="Times New Roman"/>
      <w:kern w:val="0"/>
      <w:sz w:val="24"/>
      <w:szCs w:val="24"/>
      <w14:ligatures w14:val="none"/>
    </w:rPr>
  </w:style>
  <w:style w:type="paragraph" w:customStyle="1" w:styleId="TS111">
    <w:name w:val="TS 1.1.1."/>
    <w:basedOn w:val="Normal"/>
    <w:qFormat/>
    <w:rsid w:val="00B90F9D"/>
    <w:pPr>
      <w:widowControl w:val="0"/>
      <w:numPr>
        <w:ilvl w:val="3"/>
        <w:numId w:val="12"/>
      </w:numPr>
      <w:tabs>
        <w:tab w:val="left" w:pos="1701"/>
      </w:tabs>
      <w:spacing w:after="0" w:line="276" w:lineRule="auto"/>
      <w:ind w:left="1440" w:hanging="1080"/>
      <w:contextualSpacing/>
      <w:jc w:val="both"/>
      <w:outlineLvl w:val="0"/>
    </w:pPr>
    <w:rPr>
      <w:rFonts w:ascii="Times New Roman" w:hAnsi="Times New Roman"/>
      <w:kern w:val="0"/>
      <w:sz w:val="24"/>
      <w:szCs w:val="24"/>
      <w14:ligatures w14:val="none"/>
    </w:rPr>
  </w:style>
  <w:style w:type="paragraph" w:customStyle="1" w:styleId="TS1111">
    <w:name w:val="TS 1.1.1.1."/>
    <w:basedOn w:val="Normal"/>
    <w:qFormat/>
    <w:rsid w:val="00B90F9D"/>
    <w:pPr>
      <w:widowControl w:val="0"/>
      <w:numPr>
        <w:ilvl w:val="4"/>
        <w:numId w:val="12"/>
      </w:numPr>
      <w:tabs>
        <w:tab w:val="left" w:pos="567"/>
        <w:tab w:val="left" w:pos="1985"/>
      </w:tabs>
      <w:spacing w:after="0" w:line="276" w:lineRule="auto"/>
      <w:ind w:left="1440" w:hanging="1080"/>
      <w:contextualSpacing/>
      <w:jc w:val="both"/>
      <w:outlineLvl w:val="0"/>
    </w:pPr>
    <w:rPr>
      <w:rFonts w:ascii="Times New Roman" w:hAnsi="Times New Roman"/>
      <w:kern w:val="0"/>
      <w:sz w:val="24"/>
      <w:szCs w:val="24"/>
      <w14:ligatures w14:val="none"/>
    </w:rPr>
  </w:style>
  <w:style w:type="paragraph" w:customStyle="1" w:styleId="TS111111">
    <w:name w:val="TS 1.1.1.1.1.1."/>
    <w:basedOn w:val="Normal"/>
    <w:qFormat/>
    <w:rsid w:val="00B90F9D"/>
    <w:pPr>
      <w:widowControl w:val="0"/>
      <w:numPr>
        <w:ilvl w:val="6"/>
        <w:numId w:val="12"/>
      </w:numPr>
      <w:tabs>
        <w:tab w:val="left" w:pos="567"/>
        <w:tab w:val="left" w:pos="2268"/>
      </w:tabs>
      <w:spacing w:after="0" w:line="276" w:lineRule="auto"/>
      <w:ind w:left="1800" w:hanging="1440"/>
      <w:contextualSpacing/>
      <w:jc w:val="both"/>
      <w:outlineLvl w:val="0"/>
    </w:pPr>
    <w:rPr>
      <w:rFonts w:ascii="Times New Roman" w:hAnsi="Times New Roman"/>
      <w:kern w:val="0"/>
      <w:sz w:val="24"/>
      <w:szCs w:val="24"/>
      <w14:ligatures w14:val="none"/>
    </w:rPr>
  </w:style>
  <w:style w:type="paragraph" w:customStyle="1" w:styleId="TS1111111">
    <w:name w:val="TS 1.1.1.1.1.1.1."/>
    <w:basedOn w:val="Normal"/>
    <w:qFormat/>
    <w:rsid w:val="00B90F9D"/>
    <w:pPr>
      <w:widowControl w:val="0"/>
      <w:numPr>
        <w:ilvl w:val="7"/>
        <w:numId w:val="12"/>
      </w:numPr>
      <w:tabs>
        <w:tab w:val="left" w:pos="567"/>
        <w:tab w:val="left" w:pos="2410"/>
      </w:tabs>
      <w:spacing w:after="0" w:line="276" w:lineRule="auto"/>
      <w:ind w:left="2160" w:hanging="1800"/>
      <w:contextualSpacing/>
      <w:jc w:val="both"/>
      <w:outlineLvl w:val="0"/>
    </w:pPr>
    <w:rPr>
      <w:rFonts w:ascii="Times New Roman" w:hAnsi="Times New Roman"/>
      <w:kern w:val="0"/>
      <w:sz w:val="24"/>
      <w:szCs w:val="24"/>
      <w14:ligatures w14:val="none"/>
    </w:rPr>
  </w:style>
  <w:style w:type="paragraph" w:customStyle="1" w:styleId="TS11111111">
    <w:name w:val="TS 1.1.1.1.1.1.1.1."/>
    <w:basedOn w:val="Normal"/>
    <w:qFormat/>
    <w:rsid w:val="00B90F9D"/>
    <w:pPr>
      <w:widowControl w:val="0"/>
      <w:numPr>
        <w:ilvl w:val="8"/>
        <w:numId w:val="12"/>
      </w:numPr>
      <w:tabs>
        <w:tab w:val="left" w:pos="567"/>
        <w:tab w:val="left" w:pos="2552"/>
      </w:tabs>
      <w:spacing w:after="0" w:line="276" w:lineRule="auto"/>
      <w:ind w:left="2160" w:hanging="1800"/>
      <w:contextualSpacing/>
      <w:jc w:val="both"/>
      <w:outlineLvl w:val="0"/>
    </w:pPr>
    <w:rPr>
      <w:rFonts w:ascii="Times New Roman" w:hAnsi="Times New Roman"/>
      <w:kern w:val="0"/>
      <w:sz w:val="24"/>
      <w:szCs w:val="24"/>
      <w14:ligatures w14:val="none"/>
    </w:rPr>
  </w:style>
  <w:style w:type="paragraph" w:customStyle="1" w:styleId="TSI">
    <w:name w:val="TS I"/>
    <w:basedOn w:val="Normal"/>
    <w:qFormat/>
    <w:rsid w:val="00B90F9D"/>
    <w:pPr>
      <w:keepNext/>
      <w:pageBreakBefore/>
      <w:numPr>
        <w:ilvl w:val="5"/>
        <w:numId w:val="12"/>
      </w:numPr>
      <w:tabs>
        <w:tab w:val="left" w:pos="567"/>
      </w:tabs>
      <w:spacing w:before="240" w:after="120" w:line="276" w:lineRule="auto"/>
      <w:ind w:left="1800" w:firstLine="288"/>
      <w:contextualSpacing/>
      <w:jc w:val="center"/>
      <w:outlineLvl w:val="0"/>
    </w:pPr>
    <w:rPr>
      <w:rFonts w:ascii="Times New Roman" w:hAnsi="Times New Roman"/>
      <w:b/>
      <w:kern w:val="0"/>
      <w:sz w:val="28"/>
      <w14:ligatures w14:val="none"/>
    </w:rPr>
  </w:style>
  <w:style w:type="paragraph" w:customStyle="1" w:styleId="TS12">
    <w:name w:val="TS 1(2)"/>
    <w:basedOn w:val="Normal"/>
    <w:qFormat/>
    <w:rsid w:val="00B90F9D"/>
    <w:pPr>
      <w:keepNext/>
      <w:numPr>
        <w:ilvl w:val="1"/>
        <w:numId w:val="12"/>
      </w:numPr>
      <w:tabs>
        <w:tab w:val="left" w:pos="1276"/>
      </w:tabs>
      <w:spacing w:before="120" w:after="0" w:line="276" w:lineRule="auto"/>
      <w:ind w:left="1080" w:hanging="720"/>
      <w:jc w:val="both"/>
      <w:outlineLvl w:val="0"/>
    </w:pPr>
    <w:rPr>
      <w:rFonts w:ascii="Times New Roman" w:hAnsi="Times New Roman"/>
      <w:b/>
      <w:kern w:val="0"/>
      <w:sz w:val="24"/>
      <w:szCs w:val="24"/>
      <w14:ligatures w14:val="none"/>
    </w:rPr>
  </w:style>
  <w:style w:type="character" w:customStyle="1" w:styleId="TS11Diagrama">
    <w:name w:val="TS 1.1. Diagrama"/>
    <w:basedOn w:val="DefaultParagraphFont"/>
    <w:link w:val="TS11"/>
    <w:rsid w:val="00B90F9D"/>
    <w:rPr>
      <w:rFonts w:ascii="Times New Roman" w:hAnsi="Times New Roman"/>
      <w:kern w:val="0"/>
      <w:sz w:val="24"/>
      <w:szCs w:val="24"/>
      <w14:ligatures w14:val="none"/>
    </w:rPr>
  </w:style>
  <w:style w:type="character" w:styleId="Hyperlink">
    <w:name w:val="Hyperlink"/>
    <w:basedOn w:val="DefaultParagraphFont"/>
    <w:uiPriority w:val="99"/>
    <w:unhideWhenUsed/>
    <w:rsid w:val="00B90F9D"/>
    <w:rPr>
      <w:color w:val="0000FF"/>
      <w:u w:val="single"/>
    </w:rPr>
  </w:style>
  <w:style w:type="character" w:styleId="UnresolvedMention">
    <w:name w:val="Unresolved Mention"/>
    <w:basedOn w:val="DefaultParagraphFont"/>
    <w:uiPriority w:val="99"/>
    <w:semiHidden/>
    <w:unhideWhenUsed/>
    <w:rsid w:val="00B90F9D"/>
    <w:rPr>
      <w:color w:val="605E5C"/>
      <w:shd w:val="clear" w:color="auto" w:fill="E1DFDD"/>
    </w:rPr>
  </w:style>
  <w:style w:type="character" w:customStyle="1" w:styleId="FollowedHyperlink1">
    <w:name w:val="FollowedHyperlink1"/>
    <w:basedOn w:val="DefaultParagraphFont"/>
    <w:uiPriority w:val="99"/>
    <w:semiHidden/>
    <w:unhideWhenUsed/>
    <w:rsid w:val="00B90F9D"/>
    <w:rPr>
      <w:color w:val="96607D"/>
      <w:u w:val="single"/>
    </w:rPr>
  </w:style>
  <w:style w:type="paragraph" w:styleId="Header">
    <w:name w:val="header"/>
    <w:basedOn w:val="Normal"/>
    <w:link w:val="HeaderChar"/>
    <w:uiPriority w:val="99"/>
    <w:unhideWhenUsed/>
    <w:rsid w:val="00B90F9D"/>
    <w:pPr>
      <w:tabs>
        <w:tab w:val="center" w:pos="4513"/>
        <w:tab w:val="right" w:pos="9026"/>
      </w:tabs>
      <w:spacing w:after="0" w:line="240" w:lineRule="auto"/>
    </w:pPr>
    <w:rPr>
      <w:sz w:val="24"/>
      <w:szCs w:val="24"/>
      <w:lang w:val="en-GB"/>
    </w:rPr>
  </w:style>
  <w:style w:type="character" w:customStyle="1" w:styleId="HeaderChar">
    <w:name w:val="Header Char"/>
    <w:basedOn w:val="DefaultParagraphFont"/>
    <w:link w:val="Header"/>
    <w:uiPriority w:val="99"/>
    <w:rsid w:val="00B90F9D"/>
    <w:rPr>
      <w:sz w:val="24"/>
      <w:szCs w:val="24"/>
      <w:lang w:val="en-GB"/>
    </w:rPr>
  </w:style>
  <w:style w:type="paragraph" w:styleId="Footer">
    <w:name w:val="footer"/>
    <w:basedOn w:val="Normal"/>
    <w:link w:val="FooterChar"/>
    <w:uiPriority w:val="99"/>
    <w:unhideWhenUsed/>
    <w:rsid w:val="00B90F9D"/>
    <w:pPr>
      <w:tabs>
        <w:tab w:val="center" w:pos="4513"/>
        <w:tab w:val="right" w:pos="9026"/>
      </w:tabs>
      <w:spacing w:after="0" w:line="240" w:lineRule="auto"/>
    </w:pPr>
    <w:rPr>
      <w:sz w:val="24"/>
      <w:szCs w:val="24"/>
      <w:lang w:val="en-GB"/>
    </w:rPr>
  </w:style>
  <w:style w:type="character" w:customStyle="1" w:styleId="FooterChar">
    <w:name w:val="Footer Char"/>
    <w:basedOn w:val="DefaultParagraphFont"/>
    <w:link w:val="Footer"/>
    <w:uiPriority w:val="99"/>
    <w:rsid w:val="00B90F9D"/>
    <w:rPr>
      <w:sz w:val="24"/>
      <w:szCs w:val="24"/>
      <w:lang w:val="en-GB"/>
    </w:rPr>
  </w:style>
  <w:style w:type="paragraph" w:customStyle="1" w:styleId="TOCHeading1">
    <w:name w:val="TOC Heading1"/>
    <w:basedOn w:val="Heading1"/>
    <w:next w:val="Normal"/>
    <w:uiPriority w:val="39"/>
    <w:unhideWhenUsed/>
    <w:qFormat/>
    <w:rsid w:val="00B90F9D"/>
    <w:pPr>
      <w:spacing w:before="240" w:after="0"/>
      <w:outlineLvl w:val="9"/>
    </w:pPr>
    <w:rPr>
      <w:kern w:val="0"/>
      <w:sz w:val="32"/>
      <w:szCs w:val="32"/>
      <w:lang w:val="en-GB" w:eastAsia="en-GB"/>
      <w14:ligatures w14:val="none"/>
    </w:rPr>
  </w:style>
  <w:style w:type="paragraph" w:styleId="TOC1">
    <w:name w:val="toc 1"/>
    <w:basedOn w:val="Normal"/>
    <w:next w:val="Normal"/>
    <w:autoRedefine/>
    <w:uiPriority w:val="39"/>
    <w:unhideWhenUsed/>
    <w:rsid w:val="00B90F9D"/>
    <w:pPr>
      <w:spacing w:after="100" w:line="278" w:lineRule="auto"/>
    </w:pPr>
    <w:rPr>
      <w:sz w:val="24"/>
      <w:szCs w:val="24"/>
      <w:lang w:val="en-GB"/>
    </w:rPr>
  </w:style>
  <w:style w:type="table" w:customStyle="1" w:styleId="TableGrid3">
    <w:name w:val="Table Grid3"/>
    <w:basedOn w:val="TableNormal"/>
    <w:next w:val="TableGrid"/>
    <w:uiPriority w:val="59"/>
    <w:rsid w:val="00B90F9D"/>
    <w:pPr>
      <w:spacing w:after="0" w:line="240" w:lineRule="auto"/>
    </w:pPr>
    <w:rPr>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B90F9D"/>
    <w:pPr>
      <w:widowControl w:val="0"/>
      <w:autoSpaceDE w:val="0"/>
      <w:autoSpaceDN w:val="0"/>
      <w:spacing w:after="0" w:line="240" w:lineRule="auto"/>
      <w:jc w:val="both"/>
    </w:pPr>
    <w:rPr>
      <w:rFonts w:ascii="Palatino Linotype" w:eastAsia="Palatino Linotype" w:hAnsi="Palatino Linotype" w:cs="Palatino Linotype"/>
      <w:kern w:val="0"/>
      <w:sz w:val="24"/>
      <w:szCs w:val="24"/>
      <w:lang w:val="en-US"/>
      <w14:ligatures w14:val="none"/>
    </w:rPr>
  </w:style>
  <w:style w:type="character" w:customStyle="1" w:styleId="BodyTextChar">
    <w:name w:val="Body Text Char"/>
    <w:basedOn w:val="DefaultParagraphFont"/>
    <w:link w:val="BodyText"/>
    <w:uiPriority w:val="1"/>
    <w:rsid w:val="00B90F9D"/>
    <w:rPr>
      <w:rFonts w:ascii="Palatino Linotype" w:eastAsia="Palatino Linotype" w:hAnsi="Palatino Linotype" w:cs="Palatino Linotype"/>
      <w:kern w:val="0"/>
      <w:sz w:val="24"/>
      <w:szCs w:val="24"/>
      <w:lang w:val="en-US"/>
      <w14:ligatures w14:val="none"/>
    </w:rPr>
  </w:style>
  <w:style w:type="character" w:customStyle="1" w:styleId="ListParagraphChar">
    <w:name w:val="List Paragraph Char"/>
    <w:basedOn w:val="DefaultParagraphFont"/>
    <w:link w:val="ListParagraph"/>
    <w:uiPriority w:val="34"/>
    <w:rsid w:val="00B90F9D"/>
  </w:style>
  <w:style w:type="character" w:customStyle="1" w:styleId="normaltextrun">
    <w:name w:val="normaltextrun"/>
    <w:basedOn w:val="DefaultParagraphFont"/>
    <w:rsid w:val="00B90F9D"/>
  </w:style>
  <w:style w:type="paragraph" w:styleId="TOC3">
    <w:name w:val="toc 3"/>
    <w:basedOn w:val="Normal"/>
    <w:next w:val="Normal"/>
    <w:autoRedefine/>
    <w:uiPriority w:val="39"/>
    <w:unhideWhenUsed/>
    <w:rsid w:val="00B90F9D"/>
    <w:pPr>
      <w:spacing w:after="100" w:line="278" w:lineRule="auto"/>
      <w:ind w:left="480"/>
    </w:pPr>
    <w:rPr>
      <w:sz w:val="24"/>
      <w:szCs w:val="24"/>
      <w:lang w:val="en-GB"/>
    </w:rPr>
  </w:style>
  <w:style w:type="paragraph" w:styleId="Revision">
    <w:name w:val="Revision"/>
    <w:hidden/>
    <w:uiPriority w:val="99"/>
    <w:semiHidden/>
    <w:rsid w:val="00B90F9D"/>
    <w:pPr>
      <w:spacing w:after="0" w:line="240" w:lineRule="auto"/>
    </w:pPr>
    <w:rPr>
      <w:sz w:val="24"/>
      <w:szCs w:val="24"/>
      <w:lang w:val="en-GB"/>
    </w:rPr>
  </w:style>
  <w:style w:type="character" w:customStyle="1" w:styleId="cf01">
    <w:name w:val="cf01"/>
    <w:basedOn w:val="DefaultParagraphFont"/>
    <w:rsid w:val="00B90F9D"/>
    <w:rPr>
      <w:rFonts w:ascii="Segoe UI" w:hAnsi="Segoe UI" w:cs="Segoe UI" w:hint="default"/>
      <w:sz w:val="18"/>
      <w:szCs w:val="18"/>
    </w:rPr>
  </w:style>
  <w:style w:type="character" w:styleId="Mention">
    <w:name w:val="Mention"/>
    <w:basedOn w:val="DefaultParagraphFont"/>
    <w:uiPriority w:val="99"/>
    <w:unhideWhenUsed/>
    <w:rsid w:val="00B90F9D"/>
    <w:rPr>
      <w:color w:val="2B579A"/>
      <w:shd w:val="clear" w:color="auto" w:fill="E1DFDD"/>
    </w:rPr>
  </w:style>
  <w:style w:type="character" w:styleId="FollowedHyperlink">
    <w:name w:val="FollowedHyperlink"/>
    <w:basedOn w:val="DefaultParagraphFont"/>
    <w:uiPriority w:val="99"/>
    <w:semiHidden/>
    <w:unhideWhenUsed/>
    <w:rsid w:val="00B90F9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lniausviesasistransportas.lt"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23</Pages>
  <Words>29500</Words>
  <Characters>16816</Characters>
  <Application>Microsoft Office Word</Application>
  <DocSecurity>0</DocSecurity>
  <Lines>140</Lines>
  <Paragraphs>92</Paragraphs>
  <ScaleCrop>false</ScaleCrop>
  <Company/>
  <LinksUpToDate>false</LinksUpToDate>
  <CharactersWithSpaces>46224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60</cp:revision>
  <dcterms:created xsi:type="dcterms:W3CDTF">2026-03-23T11:17:00Z</dcterms:created>
  <dcterms:modified xsi:type="dcterms:W3CDTF">2026-04-01T08:24:00Z</dcterms:modified>
</cp:coreProperties>
</file>